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7980" w:rsidRPr="0085189E" w:rsidRDefault="00147980" w:rsidP="00147980">
      <w:pPr>
        <w:ind w:left="709"/>
        <w:rPr>
          <w:b/>
          <w:sz w:val="18"/>
          <w:szCs w:val="18"/>
        </w:rPr>
      </w:pPr>
    </w:p>
    <w:p w:rsidR="00147980" w:rsidRPr="0085189E" w:rsidRDefault="00147980" w:rsidP="00147980">
      <w:pPr>
        <w:ind w:left="708" w:firstLine="372"/>
        <w:jc w:val="center"/>
        <w:rPr>
          <w:b/>
          <w:sz w:val="20"/>
          <w:szCs w:val="20"/>
        </w:rPr>
      </w:pPr>
      <w:r w:rsidRPr="0085189E">
        <w:rPr>
          <w:b/>
          <w:sz w:val="20"/>
          <w:szCs w:val="20"/>
        </w:rPr>
        <w:t>МУНИЦИПАЛЬНОЕ КАЗЕННОЕ  ОБЩЕОБРАЗОВАТЕЛЬНОЕ УЧРЕЖДЕНИЕ</w:t>
      </w:r>
    </w:p>
    <w:p w:rsidR="00147980" w:rsidRPr="0085189E" w:rsidRDefault="00147980" w:rsidP="00147980">
      <w:pPr>
        <w:jc w:val="center"/>
        <w:rPr>
          <w:b/>
          <w:sz w:val="20"/>
          <w:szCs w:val="20"/>
        </w:rPr>
      </w:pPr>
      <w:r w:rsidRPr="0085189E">
        <w:rPr>
          <w:b/>
          <w:sz w:val="20"/>
          <w:szCs w:val="20"/>
        </w:rPr>
        <w:t>МКОУ «ДРАКИНСКАЯ СОШ»</w:t>
      </w:r>
    </w:p>
    <w:tbl>
      <w:tblPr>
        <w:tblpPr w:leftFromText="180" w:rightFromText="180" w:vertAnchor="text" w:horzAnchor="margin" w:tblpXSpec="center" w:tblpY="168"/>
        <w:tblW w:w="10368" w:type="dxa"/>
        <w:tblLayout w:type="fixed"/>
        <w:tblLook w:val="01E0"/>
      </w:tblPr>
      <w:tblGrid>
        <w:gridCol w:w="3708"/>
        <w:gridCol w:w="3630"/>
        <w:gridCol w:w="3030"/>
      </w:tblGrid>
      <w:tr w:rsidR="00147980" w:rsidRPr="0085189E" w:rsidTr="00147980">
        <w:trPr>
          <w:trHeight w:val="1149"/>
        </w:trPr>
        <w:tc>
          <w:tcPr>
            <w:tcW w:w="3708" w:type="dxa"/>
          </w:tcPr>
          <w:p w:rsidR="00147980" w:rsidRPr="0085189E" w:rsidRDefault="00147980" w:rsidP="00147980">
            <w:pPr>
              <w:pStyle w:val="22"/>
              <w:spacing w:line="240" w:lineRule="auto"/>
              <w:ind w:left="0"/>
              <w:rPr>
                <w:b/>
                <w:sz w:val="20"/>
                <w:szCs w:val="20"/>
              </w:rPr>
            </w:pPr>
          </w:p>
          <w:p w:rsidR="00147980" w:rsidRPr="0085189E" w:rsidRDefault="00147980" w:rsidP="00147980">
            <w:pPr>
              <w:pStyle w:val="22"/>
              <w:spacing w:line="240" w:lineRule="auto"/>
              <w:jc w:val="right"/>
              <w:rPr>
                <w:b/>
                <w:sz w:val="20"/>
                <w:szCs w:val="20"/>
              </w:rPr>
            </w:pPr>
            <w:r w:rsidRPr="0085189E">
              <w:rPr>
                <w:b/>
                <w:sz w:val="20"/>
                <w:szCs w:val="20"/>
              </w:rPr>
              <w:t>Рассмотрено</w:t>
            </w:r>
          </w:p>
          <w:p w:rsidR="00147980" w:rsidRPr="0085189E" w:rsidRDefault="00147980" w:rsidP="00147980">
            <w:pPr>
              <w:pStyle w:val="22"/>
              <w:spacing w:line="240" w:lineRule="auto"/>
              <w:jc w:val="right"/>
              <w:rPr>
                <w:sz w:val="20"/>
                <w:szCs w:val="20"/>
                <w:u w:val="single"/>
              </w:rPr>
            </w:pPr>
            <w:r w:rsidRPr="0085189E">
              <w:rPr>
                <w:sz w:val="20"/>
                <w:szCs w:val="20"/>
              </w:rPr>
              <w:t>на заседании   методического объединения учителей естественно-математического цикла</w:t>
            </w:r>
          </w:p>
          <w:p w:rsidR="00147980" w:rsidRPr="0085189E" w:rsidRDefault="00147980" w:rsidP="00147980">
            <w:pPr>
              <w:pStyle w:val="22"/>
              <w:spacing w:line="240" w:lineRule="auto"/>
              <w:jc w:val="right"/>
              <w:rPr>
                <w:sz w:val="20"/>
                <w:szCs w:val="20"/>
              </w:rPr>
            </w:pPr>
            <w:r w:rsidRPr="0085189E">
              <w:rPr>
                <w:sz w:val="20"/>
                <w:szCs w:val="20"/>
              </w:rPr>
              <w:t>Протокол № 1</w:t>
            </w:r>
          </w:p>
          <w:p w:rsidR="00147980" w:rsidRPr="0085189E" w:rsidRDefault="00147980" w:rsidP="00147980">
            <w:pPr>
              <w:pStyle w:val="22"/>
              <w:spacing w:line="240" w:lineRule="auto"/>
              <w:jc w:val="right"/>
              <w:rPr>
                <w:sz w:val="20"/>
                <w:szCs w:val="20"/>
              </w:rPr>
            </w:pPr>
            <w:r w:rsidRPr="0085189E">
              <w:rPr>
                <w:sz w:val="20"/>
                <w:szCs w:val="20"/>
              </w:rPr>
              <w:t>от «   30      »  __08________ 2017г.,</w:t>
            </w:r>
          </w:p>
          <w:p w:rsidR="00147980" w:rsidRPr="0085189E" w:rsidRDefault="00147980" w:rsidP="00147980">
            <w:pPr>
              <w:pStyle w:val="22"/>
              <w:spacing w:line="240" w:lineRule="auto"/>
              <w:jc w:val="right"/>
              <w:rPr>
                <w:sz w:val="20"/>
                <w:szCs w:val="20"/>
              </w:rPr>
            </w:pPr>
            <w:r w:rsidRPr="0085189E">
              <w:rPr>
                <w:sz w:val="20"/>
                <w:szCs w:val="20"/>
              </w:rPr>
              <w:t>Руководитель:   ________</w:t>
            </w:r>
          </w:p>
          <w:p w:rsidR="00147980" w:rsidRPr="0085189E" w:rsidRDefault="00147980" w:rsidP="00147980">
            <w:pPr>
              <w:pStyle w:val="22"/>
              <w:spacing w:line="240" w:lineRule="auto"/>
              <w:jc w:val="right"/>
              <w:rPr>
                <w:sz w:val="20"/>
                <w:szCs w:val="20"/>
              </w:rPr>
            </w:pPr>
            <w:r w:rsidRPr="0085189E">
              <w:rPr>
                <w:sz w:val="20"/>
                <w:szCs w:val="20"/>
              </w:rPr>
              <w:t>/</w:t>
            </w:r>
            <w:proofErr w:type="spellStart"/>
            <w:r w:rsidRPr="0085189E">
              <w:rPr>
                <w:sz w:val="20"/>
                <w:szCs w:val="20"/>
              </w:rPr>
              <w:t>Саввина</w:t>
            </w:r>
            <w:proofErr w:type="spellEnd"/>
            <w:r w:rsidRPr="0085189E">
              <w:rPr>
                <w:sz w:val="20"/>
                <w:szCs w:val="20"/>
              </w:rPr>
              <w:t xml:space="preserve"> Е.Н./</w:t>
            </w:r>
          </w:p>
          <w:p w:rsidR="00147980" w:rsidRPr="0085189E" w:rsidRDefault="00147980" w:rsidP="00147980">
            <w:pPr>
              <w:jc w:val="right"/>
              <w:rPr>
                <w:sz w:val="20"/>
                <w:szCs w:val="20"/>
              </w:rPr>
            </w:pPr>
          </w:p>
        </w:tc>
        <w:tc>
          <w:tcPr>
            <w:tcW w:w="3630" w:type="dxa"/>
          </w:tcPr>
          <w:p w:rsidR="00147980" w:rsidRDefault="00147980" w:rsidP="00147980">
            <w:pPr>
              <w:tabs>
                <w:tab w:val="right" w:pos="9348"/>
              </w:tabs>
              <w:rPr>
                <w:b/>
                <w:sz w:val="20"/>
                <w:szCs w:val="20"/>
              </w:rPr>
            </w:pPr>
          </w:p>
          <w:p w:rsidR="00147980" w:rsidRPr="0085189E" w:rsidRDefault="00147980" w:rsidP="00147980">
            <w:pPr>
              <w:tabs>
                <w:tab w:val="right" w:pos="9348"/>
              </w:tabs>
              <w:rPr>
                <w:b/>
                <w:sz w:val="20"/>
                <w:szCs w:val="20"/>
              </w:rPr>
            </w:pPr>
            <w:r>
              <w:rPr>
                <w:b/>
                <w:sz w:val="20"/>
                <w:szCs w:val="20"/>
              </w:rPr>
              <w:t xml:space="preserve">                             </w:t>
            </w:r>
            <w:r w:rsidRPr="0085189E">
              <w:rPr>
                <w:b/>
                <w:sz w:val="20"/>
                <w:szCs w:val="20"/>
              </w:rPr>
              <w:t>Согласовано</w:t>
            </w:r>
          </w:p>
          <w:p w:rsidR="00147980" w:rsidRPr="0085189E" w:rsidRDefault="00147980" w:rsidP="00147980">
            <w:pPr>
              <w:tabs>
                <w:tab w:val="right" w:pos="9348"/>
              </w:tabs>
              <w:jc w:val="right"/>
              <w:rPr>
                <w:b/>
                <w:sz w:val="20"/>
                <w:szCs w:val="20"/>
              </w:rPr>
            </w:pPr>
            <w:r w:rsidRPr="0085189E">
              <w:rPr>
                <w:b/>
                <w:sz w:val="20"/>
                <w:szCs w:val="20"/>
              </w:rPr>
              <w:t>заместитель директора по УВР</w:t>
            </w:r>
          </w:p>
          <w:p w:rsidR="00147980" w:rsidRPr="0085189E" w:rsidRDefault="00147980" w:rsidP="00147980">
            <w:pPr>
              <w:tabs>
                <w:tab w:val="right" w:pos="9348"/>
              </w:tabs>
              <w:jc w:val="right"/>
              <w:rPr>
                <w:b/>
                <w:sz w:val="20"/>
                <w:szCs w:val="20"/>
              </w:rPr>
            </w:pPr>
            <w:r w:rsidRPr="0085189E">
              <w:rPr>
                <w:b/>
                <w:sz w:val="20"/>
                <w:szCs w:val="20"/>
              </w:rPr>
              <w:t>________/Ефимова Л.П./</w:t>
            </w:r>
          </w:p>
          <w:p w:rsidR="00147980" w:rsidRPr="0085189E" w:rsidRDefault="00147980" w:rsidP="00147980">
            <w:pPr>
              <w:tabs>
                <w:tab w:val="right" w:pos="9348"/>
              </w:tabs>
              <w:jc w:val="right"/>
              <w:rPr>
                <w:b/>
                <w:sz w:val="20"/>
                <w:szCs w:val="20"/>
              </w:rPr>
            </w:pPr>
          </w:p>
          <w:p w:rsidR="00147980" w:rsidRPr="0085189E" w:rsidRDefault="00147980" w:rsidP="00147980">
            <w:pPr>
              <w:tabs>
                <w:tab w:val="right" w:pos="9348"/>
              </w:tabs>
              <w:jc w:val="right"/>
              <w:rPr>
                <w:sz w:val="20"/>
                <w:szCs w:val="20"/>
              </w:rPr>
            </w:pPr>
            <w:r w:rsidRPr="0085189E">
              <w:rPr>
                <w:sz w:val="20"/>
                <w:szCs w:val="20"/>
              </w:rPr>
              <w:t>«_____» «__________ » 201</w:t>
            </w:r>
            <w:r w:rsidRPr="0085189E">
              <w:rPr>
                <w:rFonts w:asciiTheme="minorHAnsi" w:hAnsiTheme="minorHAnsi"/>
                <w:sz w:val="20"/>
                <w:szCs w:val="20"/>
              </w:rPr>
              <w:t>7</w:t>
            </w:r>
            <w:r w:rsidRPr="0085189E">
              <w:rPr>
                <w:sz w:val="20"/>
                <w:szCs w:val="20"/>
              </w:rPr>
              <w:t>г</w:t>
            </w:r>
          </w:p>
          <w:p w:rsidR="00147980" w:rsidRPr="0085189E" w:rsidRDefault="00147980" w:rsidP="00147980">
            <w:pPr>
              <w:tabs>
                <w:tab w:val="right" w:pos="9348"/>
              </w:tabs>
              <w:jc w:val="right"/>
              <w:rPr>
                <w:sz w:val="20"/>
                <w:szCs w:val="20"/>
              </w:rPr>
            </w:pPr>
          </w:p>
          <w:p w:rsidR="00147980" w:rsidRPr="0085189E" w:rsidRDefault="00147980" w:rsidP="00147980">
            <w:pPr>
              <w:tabs>
                <w:tab w:val="left" w:pos="1110"/>
                <w:tab w:val="right" w:pos="9348"/>
              </w:tabs>
              <w:jc w:val="right"/>
              <w:rPr>
                <w:b/>
                <w:sz w:val="20"/>
                <w:szCs w:val="20"/>
              </w:rPr>
            </w:pPr>
          </w:p>
          <w:p w:rsidR="00147980" w:rsidRPr="0085189E" w:rsidRDefault="00147980" w:rsidP="00147980">
            <w:pPr>
              <w:tabs>
                <w:tab w:val="right" w:pos="9348"/>
              </w:tabs>
              <w:jc w:val="right"/>
              <w:rPr>
                <w:b/>
                <w:sz w:val="20"/>
                <w:szCs w:val="20"/>
              </w:rPr>
            </w:pPr>
          </w:p>
          <w:p w:rsidR="00147980" w:rsidRDefault="00147980" w:rsidP="00147980">
            <w:pPr>
              <w:rPr>
                <w:b/>
                <w:sz w:val="20"/>
                <w:szCs w:val="20"/>
              </w:rPr>
            </w:pPr>
          </w:p>
          <w:p w:rsidR="00147980" w:rsidRPr="0085189E" w:rsidRDefault="00147980" w:rsidP="00147980">
            <w:pPr>
              <w:jc w:val="center"/>
              <w:rPr>
                <w:b/>
                <w:sz w:val="20"/>
                <w:szCs w:val="20"/>
              </w:rPr>
            </w:pPr>
            <w:r w:rsidRPr="0085189E">
              <w:rPr>
                <w:b/>
                <w:sz w:val="20"/>
                <w:szCs w:val="20"/>
              </w:rPr>
              <w:t>РАБОЧАЯ    ПРОГРАММА</w:t>
            </w:r>
          </w:p>
          <w:p w:rsidR="00147980" w:rsidRPr="0085189E" w:rsidRDefault="00147980" w:rsidP="00147980">
            <w:pPr>
              <w:jc w:val="center"/>
              <w:rPr>
                <w:sz w:val="20"/>
                <w:szCs w:val="20"/>
              </w:rPr>
            </w:pPr>
          </w:p>
          <w:p w:rsidR="00147980" w:rsidRPr="0085189E" w:rsidRDefault="00147980" w:rsidP="00147980">
            <w:pPr>
              <w:jc w:val="center"/>
              <w:rPr>
                <w:b/>
                <w:sz w:val="20"/>
                <w:szCs w:val="20"/>
              </w:rPr>
            </w:pPr>
            <w:r w:rsidRPr="0085189E">
              <w:rPr>
                <w:sz w:val="20"/>
                <w:szCs w:val="20"/>
              </w:rPr>
              <w:t xml:space="preserve">ПО ПРЕДМЕТУ </w:t>
            </w:r>
            <w:r w:rsidRPr="0085189E">
              <w:rPr>
                <w:b/>
                <w:sz w:val="20"/>
                <w:szCs w:val="20"/>
              </w:rPr>
              <w:t>«</w:t>
            </w:r>
            <w:r>
              <w:rPr>
                <w:b/>
                <w:sz w:val="20"/>
                <w:szCs w:val="20"/>
              </w:rPr>
              <w:t>БИОЛОГИЯ</w:t>
            </w:r>
            <w:r w:rsidRPr="0085189E">
              <w:rPr>
                <w:b/>
                <w:sz w:val="20"/>
                <w:szCs w:val="20"/>
              </w:rPr>
              <w:t xml:space="preserve">» </w:t>
            </w:r>
            <w:r w:rsidRPr="0085189E">
              <w:rPr>
                <w:rFonts w:asciiTheme="minorHAnsi" w:hAnsiTheme="minorHAnsi"/>
                <w:b/>
                <w:sz w:val="20"/>
                <w:szCs w:val="20"/>
              </w:rPr>
              <w:t xml:space="preserve">в </w:t>
            </w:r>
            <w:r>
              <w:rPr>
                <w:rFonts w:asciiTheme="minorHAnsi" w:hAnsiTheme="minorHAnsi"/>
                <w:b/>
                <w:sz w:val="20"/>
                <w:szCs w:val="20"/>
              </w:rPr>
              <w:t xml:space="preserve">9 </w:t>
            </w:r>
            <w:r w:rsidRPr="0085189E">
              <w:rPr>
                <w:b/>
                <w:sz w:val="20"/>
                <w:szCs w:val="20"/>
              </w:rPr>
              <w:t>КЛАССЕ.</w:t>
            </w:r>
          </w:p>
          <w:p w:rsidR="00147980" w:rsidRPr="0085189E" w:rsidRDefault="00147980" w:rsidP="00147980">
            <w:pPr>
              <w:jc w:val="center"/>
              <w:rPr>
                <w:b/>
                <w:sz w:val="20"/>
                <w:szCs w:val="20"/>
              </w:rPr>
            </w:pPr>
            <w:r w:rsidRPr="0085189E">
              <w:rPr>
                <w:b/>
                <w:sz w:val="20"/>
                <w:szCs w:val="20"/>
              </w:rPr>
              <w:t>201</w:t>
            </w:r>
            <w:r w:rsidRPr="0085189E">
              <w:rPr>
                <w:rFonts w:asciiTheme="minorHAnsi" w:hAnsiTheme="minorHAnsi"/>
                <w:b/>
                <w:sz w:val="20"/>
                <w:szCs w:val="20"/>
              </w:rPr>
              <w:t>7</w:t>
            </w:r>
            <w:r w:rsidRPr="0085189E">
              <w:rPr>
                <w:b/>
                <w:sz w:val="20"/>
                <w:szCs w:val="20"/>
              </w:rPr>
              <w:t>-201</w:t>
            </w:r>
            <w:r w:rsidRPr="0085189E">
              <w:rPr>
                <w:rFonts w:asciiTheme="minorHAnsi" w:hAnsiTheme="minorHAnsi"/>
                <w:b/>
                <w:sz w:val="20"/>
                <w:szCs w:val="20"/>
              </w:rPr>
              <w:t>8</w:t>
            </w:r>
            <w:r w:rsidRPr="0085189E">
              <w:rPr>
                <w:b/>
                <w:sz w:val="20"/>
                <w:szCs w:val="20"/>
              </w:rPr>
              <w:t xml:space="preserve"> УЧ</w:t>
            </w:r>
            <w:proofErr w:type="gramStart"/>
            <w:r w:rsidRPr="0085189E">
              <w:rPr>
                <w:b/>
                <w:sz w:val="20"/>
                <w:szCs w:val="20"/>
              </w:rPr>
              <w:t>.Г</w:t>
            </w:r>
            <w:proofErr w:type="gramEnd"/>
            <w:r w:rsidRPr="0085189E">
              <w:rPr>
                <w:b/>
                <w:sz w:val="20"/>
                <w:szCs w:val="20"/>
              </w:rPr>
              <w:t>ОД</w:t>
            </w:r>
          </w:p>
          <w:p w:rsidR="00147980" w:rsidRPr="0085189E" w:rsidRDefault="00147980" w:rsidP="00147980">
            <w:pPr>
              <w:jc w:val="center"/>
              <w:rPr>
                <w:sz w:val="20"/>
                <w:szCs w:val="20"/>
              </w:rPr>
            </w:pPr>
          </w:p>
          <w:p w:rsidR="00147980" w:rsidRPr="0085189E" w:rsidRDefault="00147980" w:rsidP="00147980">
            <w:pPr>
              <w:jc w:val="center"/>
              <w:rPr>
                <w:b/>
                <w:sz w:val="20"/>
                <w:szCs w:val="20"/>
              </w:rPr>
            </w:pPr>
            <w:r w:rsidRPr="0085189E">
              <w:rPr>
                <w:b/>
                <w:sz w:val="20"/>
                <w:szCs w:val="20"/>
              </w:rPr>
              <w:t>УЧИТЕЛЬ БАРАНОВА В.В.</w:t>
            </w:r>
          </w:p>
          <w:p w:rsidR="00147980" w:rsidRPr="0085189E" w:rsidRDefault="00147980" w:rsidP="00147980">
            <w:pPr>
              <w:tabs>
                <w:tab w:val="left" w:pos="3300"/>
              </w:tabs>
              <w:jc w:val="right"/>
              <w:rPr>
                <w:sz w:val="20"/>
                <w:szCs w:val="20"/>
              </w:rPr>
            </w:pPr>
          </w:p>
        </w:tc>
        <w:tc>
          <w:tcPr>
            <w:tcW w:w="3030" w:type="dxa"/>
          </w:tcPr>
          <w:p w:rsidR="00147980" w:rsidRPr="0085189E" w:rsidRDefault="00147980" w:rsidP="00147980">
            <w:pPr>
              <w:tabs>
                <w:tab w:val="right" w:pos="9348"/>
              </w:tabs>
              <w:jc w:val="right"/>
              <w:rPr>
                <w:b/>
                <w:sz w:val="20"/>
                <w:szCs w:val="20"/>
              </w:rPr>
            </w:pPr>
          </w:p>
          <w:p w:rsidR="00147980" w:rsidRPr="0085189E" w:rsidRDefault="00147980" w:rsidP="00147980">
            <w:pPr>
              <w:tabs>
                <w:tab w:val="right" w:pos="9348"/>
              </w:tabs>
              <w:rPr>
                <w:sz w:val="20"/>
                <w:szCs w:val="20"/>
              </w:rPr>
            </w:pPr>
            <w:r>
              <w:rPr>
                <w:b/>
                <w:sz w:val="20"/>
                <w:szCs w:val="20"/>
              </w:rPr>
              <w:t xml:space="preserve">                     </w:t>
            </w:r>
            <w:r w:rsidRPr="0085189E">
              <w:rPr>
                <w:b/>
                <w:sz w:val="20"/>
                <w:szCs w:val="20"/>
              </w:rPr>
              <w:t>Утверждено</w:t>
            </w:r>
            <w:r w:rsidRPr="0085189E">
              <w:rPr>
                <w:sz w:val="20"/>
                <w:szCs w:val="20"/>
              </w:rPr>
              <w:t>:</w:t>
            </w:r>
          </w:p>
          <w:p w:rsidR="00147980" w:rsidRPr="0085189E" w:rsidRDefault="00147980" w:rsidP="00147980">
            <w:pPr>
              <w:tabs>
                <w:tab w:val="right" w:pos="9348"/>
              </w:tabs>
              <w:jc w:val="right"/>
              <w:rPr>
                <w:sz w:val="20"/>
                <w:szCs w:val="20"/>
              </w:rPr>
            </w:pPr>
            <w:r w:rsidRPr="0085189E">
              <w:rPr>
                <w:sz w:val="20"/>
                <w:szCs w:val="20"/>
              </w:rPr>
              <w:t>Директор школы:</w:t>
            </w:r>
          </w:p>
          <w:p w:rsidR="00147980" w:rsidRPr="0085189E" w:rsidRDefault="00147980" w:rsidP="00147980">
            <w:pPr>
              <w:jc w:val="right"/>
              <w:rPr>
                <w:sz w:val="20"/>
                <w:szCs w:val="20"/>
              </w:rPr>
            </w:pPr>
            <w:r w:rsidRPr="0085189E">
              <w:rPr>
                <w:sz w:val="20"/>
                <w:szCs w:val="20"/>
              </w:rPr>
              <w:t>_________ /</w:t>
            </w:r>
            <w:proofErr w:type="spellStart"/>
            <w:r w:rsidRPr="0085189E">
              <w:rPr>
                <w:sz w:val="20"/>
                <w:szCs w:val="20"/>
              </w:rPr>
              <w:t>Шепелева</w:t>
            </w:r>
            <w:proofErr w:type="spellEnd"/>
            <w:r w:rsidRPr="0085189E">
              <w:rPr>
                <w:sz w:val="20"/>
                <w:szCs w:val="20"/>
              </w:rPr>
              <w:t xml:space="preserve"> Е.В./</w:t>
            </w:r>
          </w:p>
          <w:p w:rsidR="00147980" w:rsidRPr="0085189E" w:rsidRDefault="00147980" w:rsidP="00147980">
            <w:pPr>
              <w:jc w:val="right"/>
              <w:rPr>
                <w:sz w:val="20"/>
                <w:szCs w:val="20"/>
              </w:rPr>
            </w:pPr>
          </w:p>
          <w:p w:rsidR="00147980" w:rsidRPr="0085189E" w:rsidRDefault="00147980" w:rsidP="00147980">
            <w:pPr>
              <w:jc w:val="right"/>
              <w:rPr>
                <w:sz w:val="20"/>
                <w:szCs w:val="20"/>
                <w:u w:val="single"/>
              </w:rPr>
            </w:pPr>
            <w:r w:rsidRPr="0085189E">
              <w:rPr>
                <w:sz w:val="20"/>
                <w:szCs w:val="20"/>
                <w:u w:val="single"/>
              </w:rPr>
              <w:t>Приказ  №________</w:t>
            </w:r>
          </w:p>
          <w:p w:rsidR="00147980" w:rsidRPr="0085189E" w:rsidRDefault="00147980" w:rsidP="00147980">
            <w:pPr>
              <w:tabs>
                <w:tab w:val="right" w:pos="9348"/>
              </w:tabs>
              <w:jc w:val="right"/>
              <w:rPr>
                <w:sz w:val="20"/>
                <w:szCs w:val="20"/>
              </w:rPr>
            </w:pPr>
            <w:r w:rsidRPr="0085189E">
              <w:rPr>
                <w:sz w:val="20"/>
                <w:szCs w:val="20"/>
              </w:rPr>
              <w:t>«_____» «________» 201</w:t>
            </w:r>
            <w:r w:rsidRPr="0085189E">
              <w:rPr>
                <w:rFonts w:asciiTheme="minorHAnsi" w:hAnsiTheme="minorHAnsi"/>
                <w:sz w:val="20"/>
                <w:szCs w:val="20"/>
              </w:rPr>
              <w:t>7</w:t>
            </w:r>
            <w:r w:rsidRPr="0085189E">
              <w:rPr>
                <w:sz w:val="20"/>
                <w:szCs w:val="20"/>
              </w:rPr>
              <w:t>г</w:t>
            </w:r>
          </w:p>
          <w:p w:rsidR="00147980" w:rsidRPr="0085189E" w:rsidRDefault="00147980" w:rsidP="00147980">
            <w:pPr>
              <w:jc w:val="right"/>
              <w:rPr>
                <w:sz w:val="20"/>
                <w:szCs w:val="20"/>
              </w:rPr>
            </w:pPr>
          </w:p>
          <w:p w:rsidR="00147980" w:rsidRPr="0085189E" w:rsidRDefault="00147980" w:rsidP="00147980">
            <w:pPr>
              <w:jc w:val="right"/>
              <w:rPr>
                <w:sz w:val="20"/>
                <w:szCs w:val="20"/>
              </w:rPr>
            </w:pPr>
          </w:p>
          <w:p w:rsidR="00147980" w:rsidRPr="0085189E" w:rsidRDefault="00147980" w:rsidP="00147980">
            <w:pPr>
              <w:tabs>
                <w:tab w:val="left" w:pos="3300"/>
              </w:tabs>
              <w:jc w:val="right"/>
              <w:rPr>
                <w:sz w:val="20"/>
                <w:szCs w:val="20"/>
              </w:rPr>
            </w:pPr>
          </w:p>
        </w:tc>
      </w:tr>
    </w:tbl>
    <w:p w:rsidR="00147980" w:rsidRDefault="00147980" w:rsidP="00147980">
      <w:pPr>
        <w:spacing w:line="360" w:lineRule="auto"/>
        <w:jc w:val="right"/>
      </w:pPr>
    </w:p>
    <w:p w:rsidR="00147980" w:rsidRDefault="00147980" w:rsidP="00147980">
      <w:pPr>
        <w:spacing w:line="360" w:lineRule="auto"/>
        <w:jc w:val="right"/>
      </w:pPr>
    </w:p>
    <w:p w:rsidR="00147980" w:rsidRPr="009C4253" w:rsidRDefault="00147980" w:rsidP="00147980">
      <w:pPr>
        <w:spacing w:line="360" w:lineRule="auto"/>
        <w:jc w:val="right"/>
        <w:rPr>
          <w:sz w:val="28"/>
          <w:szCs w:val="28"/>
          <w:u w:val="single"/>
        </w:rPr>
      </w:pPr>
    </w:p>
    <w:p w:rsidR="00147980" w:rsidRDefault="00147980" w:rsidP="00147980">
      <w:pPr>
        <w:tabs>
          <w:tab w:val="left" w:pos="6045"/>
        </w:tabs>
        <w:spacing w:line="360" w:lineRule="auto"/>
      </w:pPr>
      <w:r>
        <w:tab/>
      </w:r>
    </w:p>
    <w:p w:rsidR="00147980" w:rsidRDefault="00147980" w:rsidP="00147980"/>
    <w:p w:rsidR="00147980" w:rsidRDefault="00147980" w:rsidP="00147980">
      <w:pPr>
        <w:tabs>
          <w:tab w:val="left" w:pos="4290"/>
          <w:tab w:val="left" w:pos="6480"/>
        </w:tabs>
        <w:spacing w:line="360" w:lineRule="auto"/>
        <w:jc w:val="center"/>
        <w:rPr>
          <w:b/>
        </w:rPr>
      </w:pPr>
      <w:r>
        <w:rPr>
          <w:b/>
        </w:rPr>
        <w:t>с. Дракино</w:t>
      </w:r>
    </w:p>
    <w:p w:rsidR="00147980" w:rsidRDefault="00147980" w:rsidP="00147980">
      <w:pPr>
        <w:tabs>
          <w:tab w:val="left" w:pos="4290"/>
          <w:tab w:val="left" w:pos="6480"/>
        </w:tabs>
        <w:spacing w:line="360" w:lineRule="auto"/>
        <w:jc w:val="center"/>
        <w:rPr>
          <w:rFonts w:asciiTheme="minorHAnsi" w:hAnsiTheme="minorHAnsi"/>
          <w:b/>
        </w:rPr>
      </w:pPr>
      <w:r>
        <w:rPr>
          <w:b/>
        </w:rPr>
        <w:t>2017</w:t>
      </w:r>
    </w:p>
    <w:p w:rsidR="00F24013" w:rsidRPr="00147980" w:rsidRDefault="0083786B" w:rsidP="00147980">
      <w:pPr>
        <w:tabs>
          <w:tab w:val="left" w:pos="4290"/>
          <w:tab w:val="left" w:pos="6480"/>
        </w:tabs>
        <w:spacing w:line="360" w:lineRule="auto"/>
        <w:jc w:val="center"/>
        <w:rPr>
          <w:b/>
        </w:rPr>
      </w:pPr>
      <w:r>
        <w:rPr>
          <w:rFonts w:ascii="Times New Roman" w:hAnsi="Times New Roman" w:cs="Times New Roman"/>
          <w:b/>
          <w:sz w:val="32"/>
          <w:szCs w:val="32"/>
        </w:rPr>
        <w:lastRenderedPageBreak/>
        <w:t>Пояснительная записка.</w:t>
      </w:r>
    </w:p>
    <w:p w:rsidR="00F24013" w:rsidRDefault="0083786B" w:rsidP="00BB725B">
      <w:pPr>
        <w:pStyle w:val="ad"/>
        <w:spacing w:after="0" w:line="240" w:lineRule="auto"/>
        <w:ind w:left="0"/>
        <w:rPr>
          <w:rFonts w:ascii="Times New Roman" w:hAnsi="Times New Roman" w:cs="Times New Roman"/>
          <w:sz w:val="28"/>
          <w:szCs w:val="28"/>
        </w:rPr>
      </w:pPr>
      <w:r>
        <w:rPr>
          <w:rFonts w:ascii="Times New Roman" w:hAnsi="Times New Roman" w:cs="Times New Roman"/>
          <w:sz w:val="28"/>
          <w:szCs w:val="28"/>
        </w:rPr>
        <w:t>Программа составлена на основе образовательной программы сре</w:t>
      </w:r>
      <w:r w:rsidR="00BB725B">
        <w:rPr>
          <w:rFonts w:ascii="Times New Roman" w:hAnsi="Times New Roman" w:cs="Times New Roman"/>
          <w:sz w:val="28"/>
          <w:szCs w:val="28"/>
        </w:rPr>
        <w:t xml:space="preserve">днего общего образования данного учреждения, а также </w:t>
      </w:r>
      <w:r>
        <w:rPr>
          <w:rFonts w:ascii="Times New Roman" w:hAnsi="Times New Roman" w:cs="Times New Roman"/>
          <w:sz w:val="28"/>
          <w:szCs w:val="28"/>
        </w:rPr>
        <w:t>программы  Габриеляна О. С. «Химия. 11класс. Базовый уровень», М.: Дрофа, 2015.</w:t>
      </w:r>
    </w:p>
    <w:p w:rsidR="00F24013" w:rsidRDefault="0083786B" w:rsidP="00BB725B">
      <w:pPr>
        <w:pStyle w:val="ad"/>
        <w:spacing w:after="0" w:line="240" w:lineRule="auto"/>
        <w:ind w:left="0"/>
        <w:rPr>
          <w:rFonts w:ascii="Times New Roman" w:hAnsi="Times New Roman" w:cs="Times New Roman"/>
          <w:sz w:val="28"/>
          <w:szCs w:val="28"/>
        </w:rPr>
      </w:pPr>
      <w:r>
        <w:rPr>
          <w:rFonts w:ascii="Times New Roman" w:hAnsi="Times New Roman" w:cs="Times New Roman"/>
          <w:sz w:val="28"/>
          <w:szCs w:val="28"/>
        </w:rPr>
        <w:t>Программа обеспечивает реализацию темы развития школы «Школа как развивающая система, обеспечивающая становление личности каждого обучающегося и развития его творческих способностей». Для реализации программы используется УМК «Химия. 11 класс. Базовый уровень», автор  О. С. Габриелян (М.: Дрофа, 2016).</w:t>
      </w:r>
    </w:p>
    <w:p w:rsidR="00F24013" w:rsidRDefault="0083786B" w:rsidP="00BB725B">
      <w:pPr>
        <w:pStyle w:val="ad"/>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Рабочая программа по химии для 11 класса рассчитана на 34 </w:t>
      </w:r>
      <w:proofErr w:type="gramStart"/>
      <w:r>
        <w:rPr>
          <w:rFonts w:ascii="Times New Roman" w:hAnsi="Times New Roman" w:cs="Times New Roman"/>
          <w:sz w:val="28"/>
          <w:szCs w:val="28"/>
        </w:rPr>
        <w:t>учебных</w:t>
      </w:r>
      <w:proofErr w:type="gramEnd"/>
      <w:r>
        <w:rPr>
          <w:rFonts w:ascii="Times New Roman" w:hAnsi="Times New Roman" w:cs="Times New Roman"/>
          <w:sz w:val="28"/>
          <w:szCs w:val="28"/>
        </w:rPr>
        <w:t xml:space="preserve"> часа из расчета 1 час в неделю.</w:t>
      </w:r>
    </w:p>
    <w:p w:rsidR="00F24013" w:rsidRDefault="0083786B" w:rsidP="00BB725B">
      <w:pPr>
        <w:spacing w:after="0" w:line="240" w:lineRule="auto"/>
        <w:rPr>
          <w:rFonts w:ascii="Times New Roman" w:hAnsi="Times New Roman" w:cs="Times New Roman"/>
          <w:b/>
          <w:sz w:val="32"/>
          <w:szCs w:val="32"/>
        </w:rPr>
      </w:pPr>
      <w:r>
        <w:rPr>
          <w:rFonts w:ascii="Times New Roman" w:hAnsi="Times New Roman" w:cs="Times New Roman"/>
          <w:sz w:val="28"/>
          <w:szCs w:val="28"/>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химии, которые определены стандартом.</w:t>
      </w:r>
    </w:p>
    <w:p w:rsidR="00F24013" w:rsidRDefault="0083786B" w:rsidP="00BB725B">
      <w:pPr>
        <w:pStyle w:val="Standard"/>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Цели и задачи данного учебного предмета:</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b/>
          <w:sz w:val="32"/>
          <w:szCs w:val="32"/>
        </w:rPr>
        <w:t>Цели курса:</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 xml:space="preserve">• на освоение знаний о химической составляющей </w:t>
      </w:r>
      <w:proofErr w:type="spellStart"/>
      <w:proofErr w:type="gramStart"/>
      <w:r>
        <w:rPr>
          <w:rFonts w:ascii="Times New Roman" w:hAnsi="Times New Roman" w:cs="Times New Roman"/>
          <w:sz w:val="28"/>
          <w:szCs w:val="32"/>
        </w:rPr>
        <w:t>естественно-научной</w:t>
      </w:r>
      <w:proofErr w:type="spellEnd"/>
      <w:proofErr w:type="gramEnd"/>
      <w:r>
        <w:rPr>
          <w:rFonts w:ascii="Times New Roman" w:hAnsi="Times New Roman" w:cs="Times New Roman"/>
          <w:sz w:val="28"/>
          <w:szCs w:val="32"/>
        </w:rPr>
        <w:t xml:space="preserve"> картины мира, о важнейших химических понятиях, законах и теориях;</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 на овладение умениями применять полученные знания для объяснения разнообразных химических явлений и свойств веществ, для оценки роли химии в развитии современных технологий и получении новых материалов;</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 на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 на воспитание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F24013" w:rsidRDefault="0083786B" w:rsidP="00BB725B">
      <w:pPr>
        <w:pStyle w:val="Standard"/>
        <w:spacing w:after="0" w:line="240" w:lineRule="auto"/>
        <w:rPr>
          <w:rFonts w:ascii="Times New Roman" w:hAnsi="Times New Roman" w:cs="Times New Roman"/>
          <w:b/>
          <w:sz w:val="32"/>
          <w:szCs w:val="32"/>
        </w:rPr>
      </w:pPr>
      <w:r>
        <w:rPr>
          <w:rFonts w:ascii="Times New Roman" w:hAnsi="Times New Roman" w:cs="Times New Roman"/>
          <w:sz w:val="28"/>
          <w:szCs w:val="32"/>
        </w:rPr>
        <w:t>• на применение полученных знаний и умений для безопасного использования веществ и материалов в быту, сельском хозяйстве и на производстве, для решения практических задач в повседневной жизни, для предупреждения явлений, наносящих вред здоровью человека и окружающей среде.</w:t>
      </w:r>
    </w:p>
    <w:p w:rsidR="00F24013" w:rsidRDefault="0083786B" w:rsidP="00BB725B">
      <w:pPr>
        <w:pStyle w:val="Standard"/>
        <w:spacing w:after="0" w:line="240" w:lineRule="auto"/>
        <w:jc w:val="center"/>
        <w:rPr>
          <w:rFonts w:ascii="Times New Roman" w:hAnsi="Times New Roman" w:cs="Times New Roman"/>
          <w:sz w:val="28"/>
          <w:szCs w:val="32"/>
        </w:rPr>
      </w:pPr>
      <w:r>
        <w:rPr>
          <w:rFonts w:ascii="Times New Roman" w:hAnsi="Times New Roman" w:cs="Times New Roman"/>
          <w:b/>
          <w:sz w:val="32"/>
          <w:szCs w:val="32"/>
        </w:rPr>
        <w:t>Задачи:</w:t>
      </w:r>
    </w:p>
    <w:p w:rsidR="00F24013" w:rsidRDefault="0083786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1.</w:t>
      </w:r>
      <w:r>
        <w:rPr>
          <w:rFonts w:ascii="Times New Roman" w:hAnsi="Times New Roman" w:cs="Times New Roman"/>
          <w:sz w:val="28"/>
          <w:szCs w:val="32"/>
        </w:rPr>
        <w:tab/>
        <w:t>Воспитание убеждённости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BB725B" w:rsidRDefault="00BB725B" w:rsidP="00BB725B">
      <w:pPr>
        <w:pStyle w:val="Standard"/>
        <w:spacing w:after="0" w:line="240" w:lineRule="auto"/>
        <w:rPr>
          <w:rFonts w:ascii="Times New Roman" w:hAnsi="Times New Roman" w:cs="Times New Roman"/>
          <w:sz w:val="28"/>
          <w:szCs w:val="32"/>
        </w:rPr>
      </w:pPr>
      <w:r>
        <w:rPr>
          <w:rFonts w:ascii="Times New Roman" w:hAnsi="Times New Roman" w:cs="Times New Roman"/>
          <w:sz w:val="28"/>
          <w:szCs w:val="32"/>
        </w:rPr>
        <w:t>2.</w:t>
      </w:r>
      <w:r w:rsidR="0083786B">
        <w:rPr>
          <w:rFonts w:ascii="Times New Roman" w:hAnsi="Times New Roman" w:cs="Times New Roman"/>
          <w:sz w:val="28"/>
          <w:szCs w:val="32"/>
        </w:rPr>
        <w:t>Подготовка к сознательному выбору профессии в соответствии с личными способностями и потребностями общества. Формировать умения: обращаться с химическими веществами, простейшими  приборами, оборудованием, соблюдать правила техники безопасности, фиксировать результаты опытов, делать обобщения.</w:t>
      </w:r>
    </w:p>
    <w:p w:rsidR="00F24013" w:rsidRPr="00BB725B" w:rsidRDefault="0083786B" w:rsidP="00BB725B">
      <w:pPr>
        <w:pStyle w:val="Standard"/>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Требования к уровню подготовки учащихся.</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В результате изучения данного предмета в 11 классе учащиеся должны </w:t>
      </w:r>
      <w:r>
        <w:rPr>
          <w:rFonts w:ascii="Times New Roman" w:hAnsi="Times New Roman" w:cs="Times New Roman"/>
          <w:b/>
          <w:sz w:val="28"/>
          <w:szCs w:val="28"/>
        </w:rPr>
        <w:t>знать/понимать:</w:t>
      </w:r>
    </w:p>
    <w:p w:rsidR="00F24013" w:rsidRDefault="0083786B" w:rsidP="00BB725B">
      <w:pPr>
        <w:pStyle w:val="Standard"/>
        <w:numPr>
          <w:ilvl w:val="0"/>
          <w:numId w:val="2"/>
        </w:numPr>
        <w:spacing w:after="0" w:line="240" w:lineRule="auto"/>
        <w:ind w:left="360" w:firstLine="0"/>
        <w:rPr>
          <w:rFonts w:ascii="Times New Roman" w:hAnsi="Times New Roman" w:cs="Times New Roman"/>
          <w:sz w:val="28"/>
          <w:szCs w:val="28"/>
        </w:rPr>
      </w:pPr>
      <w:proofErr w:type="gramStart"/>
      <w:r>
        <w:rPr>
          <w:rFonts w:ascii="Times New Roman" w:hAnsi="Times New Roman" w:cs="Times New Roman"/>
          <w:sz w:val="28"/>
          <w:szCs w:val="28"/>
        </w:rPr>
        <w:t xml:space="preserve">важнейшие химические понятия: изотопы, атомные </w:t>
      </w:r>
      <w:proofErr w:type="spellStart"/>
      <w:r>
        <w:rPr>
          <w:rFonts w:ascii="Times New Roman" w:hAnsi="Times New Roman" w:cs="Times New Roman"/>
          <w:sz w:val="28"/>
          <w:szCs w:val="28"/>
        </w:rPr>
        <w:t>орбитали</w:t>
      </w:r>
      <w:proofErr w:type="spellEnd"/>
      <w:r>
        <w:rPr>
          <w:rFonts w:ascii="Times New Roman" w:hAnsi="Times New Roman" w:cs="Times New Roman"/>
          <w:sz w:val="28"/>
          <w:szCs w:val="28"/>
        </w:rPr>
        <w:t xml:space="preserve">, аллотропия, изомерия, гомология, </w:t>
      </w:r>
      <w:proofErr w:type="spellStart"/>
      <w:r>
        <w:rPr>
          <w:rFonts w:ascii="Times New Roman" w:hAnsi="Times New Roman" w:cs="Times New Roman"/>
          <w:sz w:val="28"/>
          <w:szCs w:val="28"/>
        </w:rPr>
        <w:t>электроотрицательность</w:t>
      </w:r>
      <w:proofErr w:type="spellEnd"/>
      <w:r>
        <w:rPr>
          <w:rFonts w:ascii="Times New Roman" w:hAnsi="Times New Roman" w:cs="Times New Roman"/>
          <w:sz w:val="28"/>
          <w:szCs w:val="28"/>
        </w:rPr>
        <w:t>, валентность, степень окисления, типы химических связей, ионы, вещества молекулярного и немолекулярного строения, молярная концентрация раствора, сильные и слабые электролиты, гидролиз, тепловой эффект реакции, скорость химической реакции, катализ, химическое равновесие;</w:t>
      </w:r>
      <w:proofErr w:type="gramEnd"/>
    </w:p>
    <w:p w:rsidR="00F24013" w:rsidRDefault="0083786B" w:rsidP="00BB725B">
      <w:pPr>
        <w:pStyle w:val="Standard"/>
        <w:numPr>
          <w:ilvl w:val="0"/>
          <w:numId w:val="2"/>
        </w:numPr>
        <w:spacing w:after="0" w:line="240" w:lineRule="auto"/>
        <w:ind w:left="360" w:firstLine="0"/>
        <w:rPr>
          <w:rFonts w:ascii="Times New Roman" w:hAnsi="Times New Roman" w:cs="Times New Roman"/>
          <w:sz w:val="28"/>
          <w:szCs w:val="28"/>
        </w:rPr>
      </w:pPr>
      <w:r>
        <w:rPr>
          <w:rFonts w:ascii="Times New Roman" w:hAnsi="Times New Roman" w:cs="Times New Roman"/>
          <w:sz w:val="28"/>
          <w:szCs w:val="28"/>
        </w:rPr>
        <w:t>основные теории химии: строения атома, химической связи, электролитической диссоциации, структурного строения органических соединений;</w:t>
      </w:r>
    </w:p>
    <w:p w:rsidR="00F24013" w:rsidRDefault="0083786B" w:rsidP="00BB725B">
      <w:pPr>
        <w:pStyle w:val="Standard"/>
        <w:numPr>
          <w:ilvl w:val="0"/>
          <w:numId w:val="2"/>
        </w:numPr>
        <w:spacing w:after="0" w:line="240" w:lineRule="auto"/>
        <w:ind w:left="360" w:firstLine="0"/>
        <w:rPr>
          <w:rFonts w:ascii="Times New Roman" w:hAnsi="Times New Roman" w:cs="Times New Roman"/>
          <w:b/>
          <w:sz w:val="28"/>
          <w:szCs w:val="28"/>
        </w:rPr>
      </w:pPr>
      <w:r>
        <w:rPr>
          <w:rFonts w:ascii="Times New Roman" w:hAnsi="Times New Roman" w:cs="Times New Roman"/>
          <w:sz w:val="28"/>
          <w:szCs w:val="28"/>
        </w:rPr>
        <w:t>вещества и материалы, широко используемые на практике: основные металлы и сплавы, серная, соляная, азотная и уксусная кислоты, щелочи, аммиак;</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b/>
          <w:sz w:val="28"/>
          <w:szCs w:val="28"/>
        </w:rPr>
        <w:t>уметь:</w:t>
      </w:r>
    </w:p>
    <w:p w:rsidR="00F24013" w:rsidRDefault="0083786B" w:rsidP="00BB725B">
      <w:pPr>
        <w:pStyle w:val="Standard"/>
        <w:numPr>
          <w:ilvl w:val="0"/>
          <w:numId w:val="3"/>
        </w:numPr>
        <w:spacing w:after="0" w:line="240" w:lineRule="auto"/>
        <w:ind w:left="360" w:firstLine="0"/>
        <w:rPr>
          <w:rFonts w:ascii="Times New Roman" w:hAnsi="Times New Roman" w:cs="Times New Roman"/>
          <w:sz w:val="28"/>
          <w:szCs w:val="28"/>
        </w:rPr>
      </w:pPr>
      <w:r>
        <w:rPr>
          <w:rFonts w:ascii="Times New Roman" w:hAnsi="Times New Roman" w:cs="Times New Roman"/>
          <w:sz w:val="28"/>
          <w:szCs w:val="28"/>
        </w:rPr>
        <w:t>называть: вещества по «тривиальной» и международной номенклатуре;</w:t>
      </w:r>
    </w:p>
    <w:p w:rsidR="00F24013" w:rsidRDefault="0083786B" w:rsidP="00BB725B">
      <w:pPr>
        <w:pStyle w:val="Standard"/>
        <w:numPr>
          <w:ilvl w:val="0"/>
          <w:numId w:val="3"/>
        </w:numPr>
        <w:spacing w:after="0" w:line="240" w:lineRule="auto"/>
        <w:ind w:left="360" w:firstLine="0"/>
        <w:rPr>
          <w:rFonts w:ascii="Times New Roman" w:hAnsi="Times New Roman" w:cs="Times New Roman"/>
          <w:sz w:val="28"/>
          <w:szCs w:val="28"/>
        </w:rPr>
      </w:pPr>
      <w:r>
        <w:rPr>
          <w:rFonts w:ascii="Times New Roman" w:hAnsi="Times New Roman" w:cs="Times New Roman"/>
          <w:sz w:val="28"/>
          <w:szCs w:val="28"/>
        </w:rPr>
        <w:t>определять: валентность и степень окисления химических элементов, заряд иона, изомеры и гомологи различных классов органических соединений, окислитель и восстановитель в окислительно-восстановительных реакциях;</w:t>
      </w:r>
    </w:p>
    <w:p w:rsidR="00F24013" w:rsidRDefault="0083786B" w:rsidP="00BB725B">
      <w:pPr>
        <w:pStyle w:val="Standard"/>
        <w:numPr>
          <w:ilvl w:val="0"/>
          <w:numId w:val="3"/>
        </w:numPr>
        <w:spacing w:after="0" w:line="240" w:lineRule="auto"/>
        <w:ind w:left="360" w:firstLine="0"/>
        <w:rPr>
          <w:rFonts w:ascii="Times New Roman" w:hAnsi="Times New Roman" w:cs="Times New Roman"/>
          <w:sz w:val="28"/>
          <w:szCs w:val="28"/>
        </w:rPr>
      </w:pPr>
      <w:r>
        <w:rPr>
          <w:rFonts w:ascii="Times New Roman" w:hAnsi="Times New Roman" w:cs="Times New Roman"/>
          <w:sz w:val="28"/>
          <w:szCs w:val="28"/>
        </w:rPr>
        <w:t xml:space="preserve">характеризовать: </w:t>
      </w:r>
      <w:proofErr w:type="spellStart"/>
      <w:r>
        <w:rPr>
          <w:rFonts w:ascii="Times New Roman" w:hAnsi="Times New Roman" w:cs="Times New Roman"/>
          <w:sz w:val="28"/>
          <w:szCs w:val="28"/>
        </w:rPr>
        <w:t>s</w:t>
      </w:r>
      <w:proofErr w:type="spellEnd"/>
      <w:r>
        <w:rPr>
          <w:rFonts w:ascii="Times New Roman" w:hAnsi="Times New Roman" w:cs="Times New Roman"/>
          <w:sz w:val="28"/>
          <w:szCs w:val="28"/>
        </w:rPr>
        <w:t>- и p-элементы по их положению в периодической системе элементов; общие химические свойства металлов и неметаллов и их важнейших соединений; химическое строение и свойства изученных органических соединений</w:t>
      </w:r>
      <w:proofErr w:type="gramStart"/>
      <w:r>
        <w:rPr>
          <w:rFonts w:ascii="Times New Roman" w:hAnsi="Times New Roman" w:cs="Times New Roman"/>
          <w:sz w:val="28"/>
          <w:szCs w:val="28"/>
        </w:rPr>
        <w:t xml:space="preserve"> ;</w:t>
      </w:r>
      <w:proofErr w:type="gramEnd"/>
    </w:p>
    <w:p w:rsidR="00F24013" w:rsidRDefault="0083786B" w:rsidP="00BB725B">
      <w:pPr>
        <w:pStyle w:val="Standard"/>
        <w:numPr>
          <w:ilvl w:val="0"/>
          <w:numId w:val="3"/>
        </w:numPr>
        <w:spacing w:after="0" w:line="240" w:lineRule="auto"/>
        <w:ind w:left="360" w:firstLine="0"/>
        <w:rPr>
          <w:rFonts w:ascii="Times New Roman" w:hAnsi="Times New Roman" w:cs="Times New Roman"/>
          <w:sz w:val="28"/>
          <w:szCs w:val="28"/>
        </w:rPr>
      </w:pPr>
      <w:r>
        <w:rPr>
          <w:rFonts w:ascii="Times New Roman" w:hAnsi="Times New Roman" w:cs="Times New Roman"/>
          <w:sz w:val="28"/>
          <w:szCs w:val="28"/>
        </w:rPr>
        <w:t>объяснять: зависимость свойств веществ от их состава и строения, природу образования химической связи (ионной, ковалентной, металлической), зависимость скорости химической реакции от различных факторов, смещение химического равновесия под воздействием внешних факторов;</w:t>
      </w:r>
    </w:p>
    <w:p w:rsidR="00F24013" w:rsidRDefault="0083786B" w:rsidP="00BB725B">
      <w:pPr>
        <w:pStyle w:val="Standard"/>
        <w:numPr>
          <w:ilvl w:val="0"/>
          <w:numId w:val="3"/>
        </w:numPr>
        <w:spacing w:after="0" w:line="240" w:lineRule="auto"/>
        <w:ind w:left="360" w:firstLine="0"/>
        <w:rPr>
          <w:rFonts w:ascii="Times New Roman" w:hAnsi="Times New Roman" w:cs="Times New Roman"/>
          <w:b/>
          <w:sz w:val="28"/>
          <w:szCs w:val="28"/>
        </w:rPr>
      </w:pPr>
      <w:r>
        <w:rPr>
          <w:rFonts w:ascii="Times New Roman" w:hAnsi="Times New Roman" w:cs="Times New Roman"/>
          <w:sz w:val="28"/>
          <w:szCs w:val="28"/>
        </w:rPr>
        <w:t>выполнять химический эксперимент: по получению и распознаванию важнейших неорганических и органических веществ;</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b/>
          <w:sz w:val="28"/>
          <w:szCs w:val="28"/>
        </w:rPr>
        <w:t xml:space="preserve">использовать приобретенные знания и умения в практической деятельности и повседневной жизни </w:t>
      </w:r>
      <w:proofErr w:type="gramStart"/>
      <w:r>
        <w:rPr>
          <w:rFonts w:ascii="Times New Roman" w:hAnsi="Times New Roman" w:cs="Times New Roman"/>
          <w:b/>
          <w:sz w:val="28"/>
          <w:szCs w:val="28"/>
        </w:rPr>
        <w:t>для</w:t>
      </w:r>
      <w:proofErr w:type="gramEnd"/>
      <w:r>
        <w:rPr>
          <w:rFonts w:ascii="Times New Roman" w:hAnsi="Times New Roman" w:cs="Times New Roman"/>
          <w:sz w:val="28"/>
          <w:szCs w:val="28"/>
        </w:rPr>
        <w:t>:</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объяснения химических явлений, происходящих в природе, быту и на производстве;</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определения возможности протекания химических превращений в различных условиях и оценки их последствий;</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экологически грамотного поведения в окружающей среде; оценки влияния химического загрязнения окружающей среды на организм человека и другие живые организмы;</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безопасного обращения с горючими и токсичными веществами, лабораторным оборудованием;</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lastRenderedPageBreak/>
        <w:t>- приготовления растворов заданной концентрации в быту и на производстве;</w:t>
      </w:r>
    </w:p>
    <w:p w:rsidR="00F24013" w:rsidRDefault="0083786B" w:rsidP="00BB725B">
      <w:pPr>
        <w:pStyle w:val="Standard"/>
        <w:spacing w:after="0" w:line="240" w:lineRule="auto"/>
        <w:ind w:left="360"/>
        <w:rPr>
          <w:rFonts w:ascii="Times New Roman" w:hAnsi="Times New Roman" w:cs="Times New Roman"/>
          <w:sz w:val="28"/>
          <w:szCs w:val="28"/>
        </w:rPr>
      </w:pPr>
      <w:r>
        <w:rPr>
          <w:rFonts w:ascii="Times New Roman" w:hAnsi="Times New Roman" w:cs="Times New Roman"/>
          <w:sz w:val="28"/>
          <w:szCs w:val="28"/>
        </w:rPr>
        <w:t>-  критической оценки достоверности химической информации, поступающей из разных источников.</w:t>
      </w:r>
    </w:p>
    <w:p w:rsidR="00F24013" w:rsidRDefault="00F24013" w:rsidP="00BB725B">
      <w:pPr>
        <w:pStyle w:val="Standard"/>
        <w:spacing w:after="0" w:line="240" w:lineRule="auto"/>
        <w:ind w:left="360"/>
        <w:rPr>
          <w:rFonts w:ascii="Times New Roman" w:hAnsi="Times New Roman" w:cs="Times New Roman"/>
          <w:sz w:val="28"/>
          <w:szCs w:val="28"/>
        </w:rPr>
      </w:pPr>
    </w:p>
    <w:p w:rsidR="00F24013" w:rsidRDefault="0083786B" w:rsidP="00BB725B">
      <w:pPr>
        <w:pStyle w:val="Standard"/>
        <w:spacing w:after="0" w:line="240" w:lineRule="auto"/>
        <w:jc w:val="center"/>
        <w:rPr>
          <w:rFonts w:ascii="Times New Roman" w:hAnsi="Times New Roman" w:cs="Times New Roman"/>
          <w:sz w:val="28"/>
          <w:szCs w:val="28"/>
        </w:rPr>
      </w:pPr>
      <w:r>
        <w:rPr>
          <w:rFonts w:ascii="Times New Roman" w:hAnsi="Times New Roman" w:cs="Times New Roman"/>
          <w:b/>
          <w:sz w:val="32"/>
          <w:szCs w:val="32"/>
        </w:rPr>
        <w:t>Общая характеристика учебного предмета.</w:t>
      </w:r>
    </w:p>
    <w:p w:rsidR="00F24013" w:rsidRDefault="0083786B" w:rsidP="00BB725B">
      <w:pPr>
        <w:pStyle w:val="Standard"/>
        <w:spacing w:after="0" w:line="240" w:lineRule="auto"/>
        <w:rPr>
          <w:rFonts w:ascii="Times New Roman" w:hAnsi="Times New Roman" w:cs="Times New Roman"/>
          <w:sz w:val="28"/>
          <w:szCs w:val="28"/>
        </w:rPr>
      </w:pPr>
      <w:r>
        <w:rPr>
          <w:rFonts w:ascii="Times New Roman" w:hAnsi="Times New Roman" w:cs="Times New Roman"/>
          <w:sz w:val="28"/>
          <w:szCs w:val="28"/>
        </w:rPr>
        <w:t>Содержание данной рабочей программы, а также формы и методы организации образовательного процесса направлены на реализацию целей и задач химического образования на базовом уровне и его основных приоритетов.</w:t>
      </w:r>
    </w:p>
    <w:p w:rsidR="00F24013" w:rsidRDefault="0083786B" w:rsidP="00BB725B">
      <w:pPr>
        <w:pStyle w:val="Standard"/>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Данная программа предусматривает формирование у обучающихся </w:t>
      </w:r>
      <w:proofErr w:type="spellStart"/>
      <w:r>
        <w:rPr>
          <w:rFonts w:ascii="Times New Roman" w:hAnsi="Times New Roman" w:cs="Times New Roman"/>
          <w:sz w:val="28"/>
          <w:szCs w:val="28"/>
        </w:rPr>
        <w:t>общеучебных</w:t>
      </w:r>
      <w:proofErr w:type="spellEnd"/>
      <w:r>
        <w:rPr>
          <w:rFonts w:ascii="Times New Roman" w:hAnsi="Times New Roman" w:cs="Times New Roman"/>
          <w:sz w:val="28"/>
          <w:szCs w:val="28"/>
        </w:rPr>
        <w:t xml:space="preserve">  умений и навыков, универсальных способов деятельности и ключевых компетенций.</w:t>
      </w:r>
    </w:p>
    <w:p w:rsidR="00F24013" w:rsidRDefault="0083786B" w:rsidP="00BB725B">
      <w:pPr>
        <w:pStyle w:val="Standard"/>
        <w:spacing w:after="0" w:line="240" w:lineRule="auto"/>
        <w:rPr>
          <w:rFonts w:ascii="Times New Roman" w:hAnsi="Times New Roman" w:cs="Times New Roman"/>
          <w:b/>
          <w:sz w:val="32"/>
          <w:szCs w:val="28"/>
        </w:rPr>
      </w:pPr>
      <w:r>
        <w:rPr>
          <w:rFonts w:ascii="Times New Roman" w:hAnsi="Times New Roman" w:cs="Times New Roman"/>
          <w:sz w:val="28"/>
          <w:szCs w:val="28"/>
        </w:rPr>
        <w:t>Курс общей химии изучается в 11 классе и ставит своей задачей интеграцию знаний учащихся по неорганической и органической химии с целью формирования у них единой химической картины мира. Ведущая идея курса — единство неорганической и органической химии на основе общности их понятий, законов и теорий, а также на основе общих подходов к классификации органических и неорганических веществ и закономерностям протекания химических реакций между ними. Такое построение курса общей химии позволяет подвести учащихся к пониманию материальности и познаваемости единого мира веществ, причин его красочного многообразия, всеобщей связи явлений. В свою очередь, это дает возможность учащимся не только лучше усвоить химическое содержание, но и понять роль и место химии в системе наук о природе. Такое построение курса позволяет в полной мере использовать в обучении операции мышления: анализ и синтез, сравнение и аналогию, систематизацию и обобщение.</w:t>
      </w:r>
    </w:p>
    <w:p w:rsidR="00F24013" w:rsidRDefault="0083786B" w:rsidP="00BB725B">
      <w:pPr>
        <w:pStyle w:val="ad"/>
        <w:spacing w:after="0" w:line="240" w:lineRule="auto"/>
        <w:ind w:left="0"/>
        <w:rPr>
          <w:rFonts w:ascii="Times New Roman" w:hAnsi="Times New Roman" w:cs="Times New Roman"/>
          <w:b/>
          <w:sz w:val="32"/>
          <w:szCs w:val="32"/>
        </w:rPr>
      </w:pPr>
      <w:r>
        <w:rPr>
          <w:rFonts w:ascii="Times New Roman" w:hAnsi="Times New Roman" w:cs="Times New Roman"/>
          <w:b/>
          <w:sz w:val="32"/>
          <w:szCs w:val="28"/>
        </w:rPr>
        <w:t>Содержание учебного предмета.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b/>
          <w:sz w:val="32"/>
          <w:szCs w:val="32"/>
        </w:rPr>
        <w:t>Раздел 1. Строение атома и периодический закон Д. И. Менделеева (3 часа).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rPr>
          <w:rFonts w:ascii="Times New Roman" w:hAnsi="Times New Roman" w:cs="Times New Roman"/>
          <w:sz w:val="28"/>
          <w:szCs w:val="28"/>
        </w:rPr>
        <w:t>орбиталях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р-орбитали</w:t>
      </w:r>
      <w:proofErr w:type="spellEnd"/>
      <w:r>
        <w:rPr>
          <w:rFonts w:ascii="Times New Roman" w:hAnsi="Times New Roman" w:cs="Times New Roman"/>
          <w:sz w:val="28"/>
          <w:szCs w:val="28"/>
        </w:rPr>
        <w:t>. Электронные конфигурации атомов химических элементов.</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Периодический закон Д. И. Менделеева в свете учения о строении атома. Открытие Д. И. Менделеевым периодического закона.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Положение водорода в периодической системе.</w:t>
      </w:r>
    </w:p>
    <w:p w:rsidR="00F24013" w:rsidRDefault="0083786B" w:rsidP="00BB725B">
      <w:pPr>
        <w:spacing w:after="0" w:line="240" w:lineRule="auto"/>
        <w:rPr>
          <w:rFonts w:ascii="Times New Roman" w:hAnsi="Times New Roman" w:cs="Times New Roman"/>
          <w:b/>
          <w:bCs/>
          <w:sz w:val="32"/>
          <w:szCs w:val="32"/>
        </w:rPr>
      </w:pPr>
      <w:r>
        <w:rPr>
          <w:rFonts w:ascii="Times New Roman" w:hAnsi="Times New Roman" w:cs="Times New Roman"/>
          <w:sz w:val="28"/>
          <w:szCs w:val="28"/>
        </w:rPr>
        <w:lastRenderedPageBreak/>
        <w:t>Значение периодического закона и периодической системы химических элементов Д. И. Менделеева для развития науки и понимания химической картины мира.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b/>
          <w:bCs/>
          <w:sz w:val="32"/>
          <w:szCs w:val="32"/>
        </w:rPr>
        <w:t>Раздел 2. Строение вещества (12 часа).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Ионная химическая связь. Катионы и анионы. Классификация ионов. Ионные кристаллические решетки. Свойства веществ с этим типом кристаллических решеток.</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Ковалентная химическая связь. </w:t>
      </w:r>
      <w:proofErr w:type="spellStart"/>
      <w:r>
        <w:rPr>
          <w:rFonts w:ascii="Times New Roman" w:hAnsi="Times New Roman" w:cs="Times New Roman"/>
          <w:sz w:val="28"/>
          <w:szCs w:val="28"/>
        </w:rPr>
        <w:t>Электроотрицательность</w:t>
      </w:r>
      <w:proofErr w:type="spellEnd"/>
      <w:r>
        <w:rPr>
          <w:rFonts w:ascii="Times New Roman" w:hAnsi="Times New Roman" w:cs="Times New Roman"/>
          <w:sz w:val="28"/>
          <w:szCs w:val="28"/>
        </w:rPr>
        <w:t>.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Водородная химическая связь. Межмолекулярная и внутримолекулярная водородная связь. Значение водородной связи для организации структур биополимеров.</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Состав веществ и смесей. Вещества молекулярного и немолекулярного строения. Закон постоянства состава веществ.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Газообразное строение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 Представители газообразных веществ: водород, кислород, углекислый газ, аммиак, этилен. Их получение, собирание и распознавание.</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Жидкое состояние вещества. 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w:t>
      </w:r>
    </w:p>
    <w:p w:rsidR="00F24013" w:rsidRDefault="0083786B" w:rsidP="00BB725B">
      <w:pPr>
        <w:spacing w:after="0" w:line="240" w:lineRule="auto"/>
        <w:rPr>
          <w:rFonts w:ascii="Times New Roman" w:hAnsi="Times New Roman" w:cs="Times New Roman"/>
          <w:b/>
          <w:bCs/>
          <w:sz w:val="32"/>
          <w:szCs w:val="32"/>
        </w:rPr>
      </w:pPr>
      <w:r>
        <w:rPr>
          <w:rFonts w:ascii="Times New Roman" w:hAnsi="Times New Roman" w:cs="Times New Roman"/>
          <w:sz w:val="28"/>
          <w:szCs w:val="28"/>
        </w:rPr>
        <w:t xml:space="preserve">Твердое состояние </w:t>
      </w:r>
      <w:proofErr w:type="spellStart"/>
      <w:r>
        <w:rPr>
          <w:rFonts w:ascii="Times New Roman" w:hAnsi="Times New Roman" w:cs="Times New Roman"/>
          <w:sz w:val="28"/>
          <w:szCs w:val="28"/>
        </w:rPr>
        <w:t>вещства</w:t>
      </w:r>
      <w:proofErr w:type="spellEnd"/>
      <w:r>
        <w:rPr>
          <w:rFonts w:ascii="Times New Roman" w:hAnsi="Times New Roman" w:cs="Times New Roman"/>
          <w:sz w:val="28"/>
          <w:szCs w:val="28"/>
        </w:rPr>
        <w:t xml:space="preserve">. Аморфные твердые вещества в природе и в жизни человека, их значение и применение. Кристаллическое строение вещества. </w:t>
      </w:r>
      <w:proofErr w:type="spellStart"/>
      <w:r>
        <w:rPr>
          <w:rFonts w:ascii="Times New Roman" w:hAnsi="Times New Roman" w:cs="Times New Roman"/>
          <w:sz w:val="28"/>
          <w:szCs w:val="28"/>
        </w:rPr>
        <w:t>Диспересные</w:t>
      </w:r>
      <w:proofErr w:type="spellEnd"/>
      <w:r>
        <w:rPr>
          <w:rFonts w:ascii="Times New Roman" w:hAnsi="Times New Roman" w:cs="Times New Roman"/>
          <w:sz w:val="28"/>
          <w:szCs w:val="28"/>
        </w:rPr>
        <w:t xml:space="preserve">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аэрозоли. Тонкодисперсные системы: гели и золи.</w:t>
      </w:r>
    </w:p>
    <w:p w:rsidR="00F24013" w:rsidRDefault="0083786B" w:rsidP="00BB725B">
      <w:pPr>
        <w:spacing w:after="0" w:line="240" w:lineRule="auto"/>
        <w:jc w:val="center"/>
        <w:rPr>
          <w:rFonts w:ascii="Times New Roman" w:hAnsi="Times New Roman" w:cs="Times New Roman"/>
          <w:sz w:val="28"/>
          <w:szCs w:val="28"/>
        </w:rPr>
      </w:pPr>
      <w:r>
        <w:rPr>
          <w:rFonts w:ascii="Times New Roman" w:hAnsi="Times New Roman" w:cs="Times New Roman"/>
          <w:b/>
          <w:bCs/>
          <w:sz w:val="32"/>
          <w:szCs w:val="32"/>
        </w:rPr>
        <w:t>Раздел 3. Химические реакции (10 часов)</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Реакции, идущие без изменения состава веществ. Аллотропия и </w:t>
      </w:r>
      <w:proofErr w:type="spellStart"/>
      <w:r>
        <w:rPr>
          <w:rFonts w:ascii="Times New Roman" w:hAnsi="Times New Roman" w:cs="Times New Roman"/>
          <w:sz w:val="28"/>
          <w:szCs w:val="28"/>
        </w:rPr>
        <w:t>аллотропные</w:t>
      </w:r>
      <w:proofErr w:type="spellEnd"/>
      <w:r>
        <w:rPr>
          <w:rFonts w:ascii="Times New Roman" w:hAnsi="Times New Roman" w:cs="Times New Roman"/>
          <w:sz w:val="28"/>
          <w:szCs w:val="28"/>
        </w:rPr>
        <w:t xml:space="preserve"> видоизменения. Причины аллотропии на примере модификаций кислорода, углерода и фосфора. Озон, его биологическая роль. Изомеры и изомерия.</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Реакции, идущие с изменением состава веществ. Реакции соединения, разложения, замещения и обмена в неорганической и органической химии. Реакции экз</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Электролиты и </w:t>
      </w:r>
      <w:proofErr w:type="spellStart"/>
      <w:r>
        <w:rPr>
          <w:rFonts w:ascii="Times New Roman" w:hAnsi="Times New Roman" w:cs="Times New Roman"/>
          <w:sz w:val="28"/>
          <w:szCs w:val="28"/>
        </w:rPr>
        <w:t>неэлектролиты</w:t>
      </w:r>
      <w:proofErr w:type="spellEnd"/>
      <w:r>
        <w:rPr>
          <w:rFonts w:ascii="Times New Roman" w:hAnsi="Times New Roman" w:cs="Times New Roman"/>
          <w:sz w:val="28"/>
          <w:szCs w:val="28"/>
        </w:rPr>
        <w:t>. Электролитическая диссоциация. Кислоты, основания и соли с точки зрения теории электролитической диссоциации.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Гидролиз органических и  неорганических соединений. Необратимый гидролиз. Обратимый 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Окислительно-восстановительные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w:t>
      </w:r>
    </w:p>
    <w:p w:rsidR="00F24013" w:rsidRDefault="0083786B" w:rsidP="00BB725B">
      <w:pPr>
        <w:spacing w:after="0" w:line="240" w:lineRule="auto"/>
        <w:rPr>
          <w:rFonts w:ascii="Times New Roman" w:hAnsi="Times New Roman" w:cs="Times New Roman"/>
          <w:b/>
          <w:bCs/>
          <w:sz w:val="32"/>
          <w:szCs w:val="32"/>
        </w:rPr>
      </w:pPr>
      <w:r>
        <w:rPr>
          <w:rFonts w:ascii="Times New Roman" w:hAnsi="Times New Roman" w:cs="Times New Roman"/>
          <w:sz w:val="28"/>
          <w:szCs w:val="28"/>
        </w:rPr>
        <w:t>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w:t>
      </w:r>
    </w:p>
    <w:p w:rsidR="00F24013" w:rsidRDefault="0083786B" w:rsidP="00BB725B">
      <w:pPr>
        <w:spacing w:after="0" w:line="240" w:lineRule="auto"/>
        <w:jc w:val="center"/>
        <w:rPr>
          <w:rFonts w:ascii="Times New Roman" w:hAnsi="Times New Roman" w:cs="Times New Roman"/>
          <w:sz w:val="28"/>
          <w:szCs w:val="28"/>
        </w:rPr>
      </w:pPr>
      <w:r>
        <w:rPr>
          <w:rFonts w:ascii="Times New Roman" w:hAnsi="Times New Roman" w:cs="Times New Roman"/>
          <w:b/>
          <w:bCs/>
          <w:sz w:val="32"/>
          <w:szCs w:val="32"/>
        </w:rPr>
        <w:t>Раздел 4. Вещества и их свойства (8 часов)</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Металлы.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Коррозия металлов. Понятие о химической и </w:t>
      </w:r>
      <w:r>
        <w:rPr>
          <w:rFonts w:ascii="Times New Roman" w:hAnsi="Times New Roman" w:cs="Times New Roman"/>
          <w:sz w:val="28"/>
          <w:szCs w:val="28"/>
        </w:rPr>
        <w:lastRenderedPageBreak/>
        <w:t>электрохимической коррозии металлов. Способы защиты металлов от коррозии.</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Кислоты органические и неорганические. Классификация кислот. Химические свойства кислот: взаимодействие с металлами, оксидами металлов, </w:t>
      </w:r>
      <w:proofErr w:type="spellStart"/>
      <w:r>
        <w:rPr>
          <w:rFonts w:ascii="Times New Roman" w:hAnsi="Times New Roman" w:cs="Times New Roman"/>
          <w:sz w:val="28"/>
          <w:szCs w:val="28"/>
        </w:rPr>
        <w:t>гидроксидами</w:t>
      </w:r>
      <w:proofErr w:type="spellEnd"/>
      <w:r>
        <w:rPr>
          <w:rFonts w:ascii="Times New Roman" w:hAnsi="Times New Roman" w:cs="Times New Roman"/>
          <w:sz w:val="28"/>
          <w:szCs w:val="28"/>
        </w:rPr>
        <w:t xml:space="preserve"> металлов, солями, спиртами (реакция этерификации). Особые свойства азотной и концентрированной серной кислоты.</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Основания органические и неорганические.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Соли. Классификация солей: </w:t>
      </w:r>
      <w:proofErr w:type="gramStart"/>
      <w:r>
        <w:rPr>
          <w:rFonts w:ascii="Times New Roman" w:hAnsi="Times New Roman" w:cs="Times New Roman"/>
          <w:sz w:val="28"/>
          <w:szCs w:val="28"/>
        </w:rPr>
        <w:t>средние</w:t>
      </w:r>
      <w:proofErr w:type="gramEnd"/>
      <w:r>
        <w:rPr>
          <w:rFonts w:ascii="Times New Roman" w:hAnsi="Times New Roman" w:cs="Times New Roman"/>
          <w:sz w:val="28"/>
          <w:szCs w:val="28"/>
        </w:rPr>
        <w:t>, кислые и основные. Химические свойства солей: взаимодействие с кислотами, щелочами, металлами и с</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лями</w:t>
      </w:r>
      <w:proofErr w:type="spellEnd"/>
      <w:r>
        <w:rPr>
          <w:rFonts w:ascii="Times New Roman" w:hAnsi="Times New Roman" w:cs="Times New Roman"/>
          <w:sz w:val="28"/>
          <w:szCs w:val="28"/>
        </w:rPr>
        <w:t xml:space="preserve">.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Pr>
          <w:rFonts w:ascii="Times New Roman" w:hAnsi="Times New Roman" w:cs="Times New Roman"/>
          <w:sz w:val="28"/>
          <w:szCs w:val="28"/>
        </w:rPr>
        <w:t>гидроксокарбонат</w:t>
      </w:r>
      <w:proofErr w:type="spellEnd"/>
      <w:r>
        <w:rPr>
          <w:rFonts w:ascii="Times New Roman" w:hAnsi="Times New Roman" w:cs="Times New Roman"/>
          <w:sz w:val="28"/>
          <w:szCs w:val="28"/>
        </w:rPr>
        <w:t xml:space="preserve"> меди (II) — малахит (основная соль).</w:t>
      </w:r>
    </w:p>
    <w:p w:rsidR="00F24013" w:rsidRDefault="0083786B" w:rsidP="00BB725B">
      <w:pPr>
        <w:spacing w:after="0" w:line="240" w:lineRule="auto"/>
        <w:rPr>
          <w:rFonts w:ascii="Times New Roman" w:hAnsi="Times New Roman" w:cs="Times New Roman"/>
          <w:sz w:val="28"/>
          <w:szCs w:val="28"/>
        </w:rPr>
      </w:pPr>
      <w:r>
        <w:rPr>
          <w:rFonts w:ascii="Times New Roman" w:hAnsi="Times New Roman" w:cs="Times New Roman"/>
          <w:sz w:val="28"/>
          <w:szCs w:val="28"/>
        </w:rPr>
        <w:t>Качественные реакции на хлори</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 сульфат-, и </w:t>
      </w:r>
      <w:proofErr w:type="spellStart"/>
      <w:r>
        <w:rPr>
          <w:rFonts w:ascii="Times New Roman" w:hAnsi="Times New Roman" w:cs="Times New Roman"/>
          <w:sz w:val="28"/>
          <w:szCs w:val="28"/>
        </w:rPr>
        <w:t>карбонат-анионы</w:t>
      </w:r>
      <w:proofErr w:type="spellEnd"/>
      <w:r>
        <w:rPr>
          <w:rFonts w:ascii="Times New Roman" w:hAnsi="Times New Roman" w:cs="Times New Roman"/>
          <w:sz w:val="28"/>
          <w:szCs w:val="28"/>
        </w:rPr>
        <w:t>, катион аммония, катионы железа (II) и (III).</w:t>
      </w:r>
    </w:p>
    <w:p w:rsidR="00F24013" w:rsidRDefault="0083786B" w:rsidP="00BB725B">
      <w:pPr>
        <w:spacing w:after="0" w:line="240" w:lineRule="auto"/>
        <w:rPr>
          <w:rFonts w:ascii="Times New Roman" w:hAnsi="Times New Roman" w:cs="Times New Roman"/>
          <w:sz w:val="26"/>
          <w:szCs w:val="26"/>
        </w:rPr>
      </w:pPr>
      <w:r>
        <w:rPr>
          <w:rFonts w:ascii="Times New Roman" w:hAnsi="Times New Roman" w:cs="Times New Roman"/>
          <w:sz w:val="28"/>
          <w:szCs w:val="28"/>
        </w:rPr>
        <w:t>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tbl>
      <w:tblPr>
        <w:tblpPr w:leftFromText="180" w:rightFromText="180" w:vertAnchor="text" w:horzAnchor="margin" w:tblpY="192"/>
        <w:tblW w:w="9601" w:type="dxa"/>
        <w:tblLayout w:type="fixed"/>
        <w:tblLook w:val="0000"/>
      </w:tblPr>
      <w:tblGrid>
        <w:gridCol w:w="2392"/>
        <w:gridCol w:w="2393"/>
        <w:gridCol w:w="2393"/>
        <w:gridCol w:w="2423"/>
      </w:tblGrid>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b/>
                <w:sz w:val="24"/>
                <w:szCs w:val="24"/>
              </w:rPr>
            </w:pPr>
            <w:r w:rsidRPr="00BB725B">
              <w:rPr>
                <w:rFonts w:ascii="Times New Roman" w:hAnsi="Times New Roman" w:cs="Times New Roman"/>
                <w:b/>
                <w:sz w:val="24"/>
                <w:szCs w:val="24"/>
              </w:rPr>
              <w:t>Авторская программа</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b/>
                <w:sz w:val="24"/>
                <w:szCs w:val="24"/>
              </w:rPr>
            </w:pPr>
            <w:r w:rsidRPr="00BB725B">
              <w:rPr>
                <w:rFonts w:ascii="Times New Roman" w:hAnsi="Times New Roman" w:cs="Times New Roman"/>
                <w:b/>
                <w:sz w:val="24"/>
                <w:szCs w:val="24"/>
              </w:rPr>
              <w:t>Количество часов</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b/>
                <w:sz w:val="24"/>
                <w:szCs w:val="24"/>
              </w:rPr>
            </w:pPr>
            <w:r w:rsidRPr="00BB725B">
              <w:rPr>
                <w:rFonts w:ascii="Times New Roman" w:hAnsi="Times New Roman" w:cs="Times New Roman"/>
                <w:b/>
                <w:sz w:val="24"/>
                <w:szCs w:val="24"/>
              </w:rPr>
              <w:t>Рабочая программа</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b/>
                <w:sz w:val="24"/>
                <w:szCs w:val="24"/>
              </w:rPr>
              <w:t>Количество часов</w:t>
            </w:r>
          </w:p>
        </w:tc>
      </w:tr>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Периодический закон Д.И. Менделеева и строение атома.</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4 часа</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Периодический закон Д.И. Менделеева и строение атома.</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sz w:val="24"/>
                <w:szCs w:val="24"/>
              </w:rPr>
              <w:t>3 часа</w:t>
            </w:r>
          </w:p>
        </w:tc>
      </w:tr>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Строение вещества</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11 часов</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Строение вещества</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sz w:val="24"/>
                <w:szCs w:val="24"/>
              </w:rPr>
              <w:t>12 часов</w:t>
            </w:r>
          </w:p>
        </w:tc>
      </w:tr>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Химические реакции</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11 часов</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Химические реакции</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sz w:val="24"/>
                <w:szCs w:val="24"/>
              </w:rPr>
              <w:t>10 часов</w:t>
            </w:r>
          </w:p>
        </w:tc>
      </w:tr>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Вещества и их свойства</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7 часов</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Вещества и их свойства</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sz w:val="24"/>
                <w:szCs w:val="24"/>
              </w:rPr>
              <w:t>8 часов</w:t>
            </w:r>
          </w:p>
        </w:tc>
      </w:tr>
      <w:tr w:rsidR="00BB725B" w:rsidRPr="00BB725B" w:rsidTr="00BB725B">
        <w:tc>
          <w:tcPr>
            <w:tcW w:w="2392"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Резервное время</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1 час</w:t>
            </w:r>
          </w:p>
        </w:tc>
        <w:tc>
          <w:tcPr>
            <w:tcW w:w="2393" w:type="dxa"/>
            <w:tcBorders>
              <w:top w:val="single" w:sz="4" w:space="0" w:color="000000"/>
              <w:left w:val="single" w:sz="4" w:space="0" w:color="000000"/>
              <w:bottom w:val="single" w:sz="4" w:space="0" w:color="000000"/>
            </w:tcBorders>
            <w:shd w:val="clear" w:color="auto" w:fill="auto"/>
          </w:tcPr>
          <w:p w:rsidR="00BB725B" w:rsidRPr="00BB725B" w:rsidRDefault="00BB725B" w:rsidP="00BB725B">
            <w:pPr>
              <w:pStyle w:val="ad"/>
              <w:spacing w:line="240" w:lineRule="auto"/>
              <w:ind w:left="0"/>
              <w:rPr>
                <w:rFonts w:ascii="Times New Roman" w:hAnsi="Times New Roman" w:cs="Times New Roman"/>
                <w:sz w:val="24"/>
                <w:szCs w:val="24"/>
              </w:rPr>
            </w:pPr>
            <w:r w:rsidRPr="00BB725B">
              <w:rPr>
                <w:rFonts w:ascii="Times New Roman" w:hAnsi="Times New Roman" w:cs="Times New Roman"/>
                <w:sz w:val="24"/>
                <w:szCs w:val="24"/>
              </w:rPr>
              <w:t>Резервное время</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BB725B" w:rsidRPr="00BB725B" w:rsidRDefault="00BB725B" w:rsidP="00BB725B">
            <w:pPr>
              <w:pStyle w:val="ad"/>
              <w:spacing w:line="240" w:lineRule="auto"/>
              <w:ind w:left="0"/>
              <w:rPr>
                <w:sz w:val="24"/>
                <w:szCs w:val="24"/>
              </w:rPr>
            </w:pPr>
            <w:r w:rsidRPr="00BB725B">
              <w:rPr>
                <w:rFonts w:ascii="Times New Roman" w:hAnsi="Times New Roman" w:cs="Times New Roman"/>
                <w:sz w:val="24"/>
                <w:szCs w:val="24"/>
              </w:rPr>
              <w:t>1 час</w:t>
            </w:r>
          </w:p>
        </w:tc>
      </w:tr>
    </w:tbl>
    <w:p w:rsidR="00F24013" w:rsidRDefault="00F24013" w:rsidP="00BB725B">
      <w:pPr>
        <w:spacing w:after="0" w:line="240" w:lineRule="auto"/>
        <w:rPr>
          <w:rFonts w:ascii="Times New Roman" w:hAnsi="Times New Roman" w:cs="Times New Roman"/>
          <w:sz w:val="26"/>
          <w:szCs w:val="26"/>
        </w:rPr>
      </w:pPr>
    </w:p>
    <w:p w:rsidR="00F24013" w:rsidRDefault="0083786B" w:rsidP="00BB725B">
      <w:pPr>
        <w:pStyle w:val="Standard"/>
        <w:spacing w:line="240" w:lineRule="auto"/>
        <w:rPr>
          <w:rFonts w:ascii="Times New Roman" w:hAnsi="Times New Roman" w:cs="Times New Roman"/>
          <w:b/>
          <w:sz w:val="28"/>
          <w:szCs w:val="28"/>
        </w:rPr>
        <w:sectPr w:rsidR="00F24013">
          <w:footerReference w:type="default" r:id="rId8"/>
          <w:pgSz w:w="11906" w:h="16838"/>
          <w:pgMar w:top="1134" w:right="850" w:bottom="1134" w:left="1701" w:header="720" w:footer="708" w:gutter="0"/>
          <w:cols w:space="720"/>
          <w:docGrid w:linePitch="600" w:charSpace="36864"/>
        </w:sectPr>
      </w:pPr>
      <w:r>
        <w:rPr>
          <w:rFonts w:ascii="Times New Roman" w:hAnsi="Times New Roman" w:cs="Times New Roman"/>
          <w:sz w:val="28"/>
          <w:szCs w:val="28"/>
        </w:rPr>
        <w:t>В планировании на темы «Строение вещества» и «Вещества и их свойства» выделено на 1 час больше по сравнению с авторской программой в связи необходимостью уделить больше внимания данным разделам и провести обобщение знаний по ним перед написанием контрольных работ.</w:t>
      </w:r>
    </w:p>
    <w:p w:rsidR="00F24013" w:rsidRDefault="0083786B" w:rsidP="004426E3">
      <w:pPr>
        <w:pStyle w:val="ad"/>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Календарно-тематический план по химии</w:t>
      </w:r>
      <w:r w:rsidR="00BB725B">
        <w:rPr>
          <w:rFonts w:ascii="Times New Roman" w:hAnsi="Times New Roman" w:cs="Times New Roman"/>
          <w:b/>
          <w:sz w:val="28"/>
          <w:szCs w:val="28"/>
        </w:rPr>
        <w:t xml:space="preserve">           11 </w:t>
      </w:r>
      <w:r>
        <w:rPr>
          <w:rFonts w:ascii="Times New Roman" w:hAnsi="Times New Roman" w:cs="Times New Roman"/>
          <w:b/>
          <w:sz w:val="28"/>
          <w:szCs w:val="28"/>
        </w:rPr>
        <w:t xml:space="preserve"> класс</w:t>
      </w:r>
    </w:p>
    <w:tbl>
      <w:tblPr>
        <w:tblW w:w="0" w:type="auto"/>
        <w:tblInd w:w="-15" w:type="dxa"/>
        <w:tblLayout w:type="fixed"/>
        <w:tblCellMar>
          <w:left w:w="10" w:type="dxa"/>
          <w:right w:w="10" w:type="dxa"/>
        </w:tblCellMar>
        <w:tblLook w:val="0000"/>
      </w:tblPr>
      <w:tblGrid>
        <w:gridCol w:w="728"/>
        <w:gridCol w:w="6126"/>
        <w:gridCol w:w="3432"/>
        <w:gridCol w:w="2771"/>
      </w:tblGrid>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b/>
                <w:sz w:val="28"/>
                <w:szCs w:val="28"/>
              </w:rPr>
            </w:pPr>
            <w:r>
              <w:rPr>
                <w:rFonts w:ascii="Times New Roman" w:hAnsi="Times New Roman" w:cs="Times New Roman"/>
                <w:b/>
                <w:sz w:val="28"/>
                <w:szCs w:val="28"/>
              </w:rPr>
              <w:t>Наименование разделов и тем</w:t>
            </w:r>
          </w:p>
        </w:tc>
        <w:tc>
          <w:tcPr>
            <w:tcW w:w="3432"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b/>
                <w:sz w:val="28"/>
                <w:szCs w:val="28"/>
              </w:rPr>
            </w:pPr>
            <w:r>
              <w:rPr>
                <w:rFonts w:ascii="Times New Roman" w:hAnsi="Times New Roman" w:cs="Times New Roman"/>
                <w:b/>
                <w:sz w:val="28"/>
                <w:szCs w:val="28"/>
              </w:rPr>
              <w:t>Планируемые сроки прохождения</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BB725B" w:rsidP="00BB725B">
            <w:pPr>
              <w:pStyle w:val="ad"/>
              <w:spacing w:after="0" w:line="240" w:lineRule="auto"/>
              <w:ind w:left="0"/>
            </w:pPr>
            <w:r>
              <w:rPr>
                <w:rFonts w:ascii="Times New Roman" w:hAnsi="Times New Roman" w:cs="Times New Roman"/>
                <w:b/>
                <w:sz w:val="28"/>
                <w:szCs w:val="28"/>
              </w:rPr>
              <w:t xml:space="preserve">Фактические </w:t>
            </w:r>
            <w:r w:rsidR="0083786B">
              <w:rPr>
                <w:rFonts w:ascii="Times New Roman" w:hAnsi="Times New Roman" w:cs="Times New Roman"/>
                <w:b/>
                <w:sz w:val="28"/>
                <w:szCs w:val="28"/>
              </w:rPr>
              <w:t xml:space="preserve"> сроки прохождения</w:t>
            </w:r>
          </w:p>
        </w:tc>
      </w:tr>
      <w:tr w:rsidR="00F24013">
        <w:tblPrEx>
          <w:tblCellMar>
            <w:left w:w="108" w:type="dxa"/>
            <w:right w:w="108" w:type="dxa"/>
          </w:tblCellMar>
        </w:tblPrEx>
        <w:tc>
          <w:tcPr>
            <w:tcW w:w="13057" w:type="dxa"/>
            <w:gridSpan w:val="4"/>
            <w:tcBorders>
              <w:top w:val="single" w:sz="4" w:space="0" w:color="000080"/>
              <w:left w:val="single" w:sz="4" w:space="0" w:color="000080"/>
              <w:bottom w:val="single" w:sz="4" w:space="0" w:color="000080"/>
              <w:right w:val="single" w:sz="4" w:space="0" w:color="000080"/>
            </w:tcBorders>
            <w:shd w:val="clear" w:color="auto" w:fill="auto"/>
          </w:tcPr>
          <w:p w:rsidR="00F24013" w:rsidRDefault="0083786B" w:rsidP="00BB725B">
            <w:pPr>
              <w:pStyle w:val="ad"/>
              <w:spacing w:after="0" w:line="240" w:lineRule="auto"/>
              <w:ind w:left="0"/>
            </w:pPr>
            <w:r>
              <w:rPr>
                <w:rFonts w:ascii="Times New Roman" w:hAnsi="Times New Roman" w:cs="Times New Roman"/>
                <w:b/>
                <w:sz w:val="24"/>
                <w:szCs w:val="28"/>
              </w:rPr>
              <w:t>Раздел 1. Строение атома и периодический закон Д. И. Менделеева (3 часа)</w:t>
            </w: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 xml:space="preserve">Вводный инструктаж по ТБ. </w:t>
            </w:r>
            <w:r>
              <w:rPr>
                <w:rFonts w:ascii="Times New Roman" w:hAnsi="Times New Roman" w:cs="Times New Roman"/>
                <w:sz w:val="24"/>
                <w:szCs w:val="24"/>
              </w:rPr>
              <w:t>Основные сведения о строении атома</w:t>
            </w:r>
            <w:r>
              <w:rPr>
                <w:rFonts w:ascii="Times New Roman" w:hAnsi="Times New Roman" w:cs="Times New Roman"/>
                <w:sz w:val="28"/>
                <w:szCs w:val="28"/>
              </w:rPr>
              <w:t>.</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1.09</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4"/>
              </w:rPr>
            </w:pPr>
            <w:r>
              <w:rPr>
                <w:rFonts w:ascii="Times New Roman" w:hAnsi="Times New Roman" w:cs="Times New Roman"/>
                <w:sz w:val="24"/>
                <w:szCs w:val="28"/>
              </w:rPr>
              <w:t>2</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spacing w:after="0" w:line="240" w:lineRule="auto"/>
              <w:rPr>
                <w:rFonts w:ascii="Times New Roman" w:hAnsi="Times New Roman" w:cs="Times New Roman"/>
                <w:sz w:val="24"/>
                <w:szCs w:val="28"/>
              </w:rPr>
            </w:pPr>
            <w:r>
              <w:rPr>
                <w:rFonts w:ascii="Times New Roman" w:hAnsi="Times New Roman" w:cs="Times New Roman"/>
                <w:sz w:val="24"/>
                <w:szCs w:val="24"/>
              </w:rPr>
              <w:t>Особенности строения электронных оболочек атомов.</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8.09</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rPr>
          <w:trHeight w:val="581"/>
        </w:trPr>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4"/>
              </w:rPr>
            </w:pPr>
            <w:r>
              <w:rPr>
                <w:rFonts w:ascii="Times New Roman" w:hAnsi="Times New Roman" w:cs="Times New Roman"/>
                <w:sz w:val="24"/>
                <w:szCs w:val="28"/>
              </w:rPr>
              <w:t>3</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4"/>
              </w:rPr>
              <w:t>Периодический закон Д. И. Менделеева в свете учения о строении атома.</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15.09</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blPrEx>
          <w:tblCellMar>
            <w:left w:w="108" w:type="dxa"/>
            <w:right w:w="108" w:type="dxa"/>
          </w:tblCellMar>
        </w:tblPrEx>
        <w:tc>
          <w:tcPr>
            <w:tcW w:w="13057" w:type="dxa"/>
            <w:gridSpan w:val="4"/>
            <w:tcBorders>
              <w:top w:val="single" w:sz="4" w:space="0" w:color="000080"/>
              <w:left w:val="single" w:sz="4" w:space="0" w:color="000080"/>
              <w:bottom w:val="single" w:sz="4" w:space="0" w:color="000080"/>
              <w:right w:val="single" w:sz="4" w:space="0" w:color="000080"/>
            </w:tcBorders>
            <w:shd w:val="clear" w:color="auto" w:fill="auto"/>
          </w:tcPr>
          <w:p w:rsidR="00F24013" w:rsidRDefault="0083786B" w:rsidP="00BB725B">
            <w:pPr>
              <w:pStyle w:val="ad"/>
              <w:spacing w:after="0" w:line="240" w:lineRule="auto"/>
              <w:ind w:left="0"/>
            </w:pPr>
            <w:r>
              <w:rPr>
                <w:rFonts w:ascii="Times New Roman" w:hAnsi="Times New Roman" w:cs="Times New Roman"/>
                <w:b/>
                <w:sz w:val="24"/>
                <w:szCs w:val="28"/>
              </w:rPr>
              <w:t>Раздел 2. Строение вещества (11 часов).</w:t>
            </w: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4</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Ионная связь.</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22.09</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5</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Ковалентная химическая связь.</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29.09</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6</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Металлическая и водородная связи.</w:t>
            </w:r>
          </w:p>
        </w:tc>
        <w:tc>
          <w:tcPr>
            <w:tcW w:w="3432" w:type="dxa"/>
            <w:tcBorders>
              <w:top w:val="single" w:sz="4" w:space="0" w:color="000080"/>
              <w:left w:val="single" w:sz="4" w:space="0" w:color="000080"/>
              <w:bottom w:val="single" w:sz="4" w:space="0" w:color="000080"/>
            </w:tcBorders>
            <w:shd w:val="clear" w:color="auto" w:fill="auto"/>
          </w:tcPr>
          <w:p w:rsidR="00F24013" w:rsidRDefault="00A86F3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6.10</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7</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Единая природа химической связи.</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13.10</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8</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Состав вещества. Смеси.</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20.10</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9</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Газообразные вещества.</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27.10</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10</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Практическая работа №1 «Получение, собирание, распознавание газов».</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10.11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11</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Жидкие вещества. Твердые вещества.</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17.11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12</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Дисперсные системы.</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24.11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13</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Обобщение знаний по темам: «Строение атома. Периодический закон. Строение вещества».</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1.12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14</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Контрольная работа №1 по темам: «Строение атома. Периодический закон. Строение вещества».</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8.12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blPrEx>
          <w:tblCellMar>
            <w:left w:w="108" w:type="dxa"/>
            <w:right w:w="108" w:type="dxa"/>
          </w:tblCellMar>
        </w:tblPrEx>
        <w:tc>
          <w:tcPr>
            <w:tcW w:w="13057" w:type="dxa"/>
            <w:gridSpan w:val="4"/>
            <w:tcBorders>
              <w:top w:val="single" w:sz="4" w:space="0" w:color="000080"/>
              <w:left w:val="single" w:sz="4" w:space="0" w:color="000080"/>
              <w:bottom w:val="single" w:sz="4" w:space="0" w:color="000080"/>
              <w:right w:val="single" w:sz="4" w:space="0" w:color="000080"/>
            </w:tcBorders>
            <w:shd w:val="clear" w:color="auto" w:fill="auto"/>
          </w:tcPr>
          <w:p w:rsidR="00F24013" w:rsidRDefault="0083786B" w:rsidP="00BB725B">
            <w:pPr>
              <w:pStyle w:val="ad"/>
              <w:spacing w:after="0" w:line="240" w:lineRule="auto"/>
              <w:ind w:left="0"/>
            </w:pPr>
            <w:r>
              <w:rPr>
                <w:rFonts w:ascii="Times New Roman" w:hAnsi="Times New Roman" w:cs="Times New Roman"/>
                <w:b/>
                <w:sz w:val="24"/>
                <w:szCs w:val="28"/>
              </w:rPr>
              <w:t>Раздел 3. Химические реакции (10 часов).</w:t>
            </w: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15</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Анализ контрольной работы. Понятие о химической реакции. Реакции, идущие без изменения состава веществ.</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15.12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16</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Классификация химических реакций, протекающих с изменением состава веществ.</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22.12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17</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Скорость химических реакций.</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29.12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lastRenderedPageBreak/>
              <w:t>18</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Обратимость химических реакций. Химическое равновесие и способы его смещения.</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19.01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19</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Роль воды в химических процессах.</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26.01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20</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Гидролиз органических и неорганических веществ. Среда водных растворов.</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26.01</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21</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Окислительно-восстановительные реакции.</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2.02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22</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Электролиз.</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9.02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23</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Обобщение и систематизация знаний по теме: «Химические реакции».</w:t>
            </w:r>
          </w:p>
        </w:tc>
        <w:tc>
          <w:tcPr>
            <w:tcW w:w="3432" w:type="dxa"/>
            <w:tcBorders>
              <w:top w:val="single" w:sz="4" w:space="0" w:color="000080"/>
              <w:left w:val="single" w:sz="4" w:space="0" w:color="000080"/>
              <w:bottom w:val="single" w:sz="4" w:space="0" w:color="000080"/>
            </w:tcBorders>
            <w:shd w:val="clear" w:color="auto" w:fill="auto"/>
          </w:tcPr>
          <w:p w:rsidR="00F24013" w:rsidRDefault="00992C07"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16.02</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24</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Контрольная работа №2 «Химические реакции».</w:t>
            </w:r>
          </w:p>
        </w:tc>
        <w:tc>
          <w:tcPr>
            <w:tcW w:w="3432" w:type="dxa"/>
            <w:tcBorders>
              <w:top w:val="single" w:sz="4" w:space="0" w:color="000080"/>
              <w:left w:val="single" w:sz="4" w:space="0" w:color="000080"/>
              <w:bottom w:val="single" w:sz="4" w:space="0" w:color="000080"/>
            </w:tcBorders>
            <w:shd w:val="clear" w:color="auto" w:fill="auto"/>
          </w:tcPr>
          <w:p w:rsidR="00F24013" w:rsidRDefault="00182F8C"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2.03</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blPrEx>
          <w:tblCellMar>
            <w:left w:w="108" w:type="dxa"/>
            <w:right w:w="108" w:type="dxa"/>
          </w:tblCellMar>
        </w:tblPrEx>
        <w:tc>
          <w:tcPr>
            <w:tcW w:w="13057" w:type="dxa"/>
            <w:gridSpan w:val="4"/>
            <w:tcBorders>
              <w:top w:val="single" w:sz="4" w:space="0" w:color="000080"/>
              <w:left w:val="single" w:sz="4" w:space="0" w:color="000080"/>
              <w:bottom w:val="single" w:sz="4" w:space="0" w:color="000080"/>
              <w:right w:val="single" w:sz="4" w:space="0" w:color="000080"/>
            </w:tcBorders>
            <w:shd w:val="clear" w:color="auto" w:fill="auto"/>
          </w:tcPr>
          <w:p w:rsidR="00F24013" w:rsidRDefault="0083786B" w:rsidP="00BB725B">
            <w:pPr>
              <w:pStyle w:val="ad"/>
              <w:spacing w:after="0" w:line="240" w:lineRule="auto"/>
              <w:ind w:left="0"/>
            </w:pPr>
            <w:r>
              <w:rPr>
                <w:rFonts w:ascii="Times New Roman" w:hAnsi="Times New Roman" w:cs="Times New Roman"/>
                <w:b/>
                <w:sz w:val="24"/>
                <w:szCs w:val="28"/>
              </w:rPr>
              <w:t>Раздел 4. Вещества и их свойства (9 часов)</w:t>
            </w: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25</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Анализ контрольной работы. Металлы.</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16.03</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26</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Неметаллы.</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23.03</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27</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Кислоты.</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6.04</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28</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Основания.</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13.04</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29</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Соли.</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20.04</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30</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Генетическая связь между классами неорганических органических соединений.</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27.04</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31</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Обобщение знаний по теме «Вещества и их свойства».</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4.05</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top w:val="single" w:sz="4" w:space="0" w:color="000080"/>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32</w:t>
            </w:r>
          </w:p>
        </w:tc>
        <w:tc>
          <w:tcPr>
            <w:tcW w:w="6126" w:type="dxa"/>
            <w:tcBorders>
              <w:top w:val="single" w:sz="4" w:space="0" w:color="000080"/>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Практическая работа №2 «Решение экспериментальных задач на идентификацию органических и неорганических соединений»</w:t>
            </w:r>
          </w:p>
        </w:tc>
        <w:tc>
          <w:tcPr>
            <w:tcW w:w="3432" w:type="dxa"/>
            <w:tcBorders>
              <w:top w:val="single" w:sz="4" w:space="0" w:color="000080"/>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11.05</w:t>
            </w:r>
          </w:p>
        </w:tc>
        <w:tc>
          <w:tcPr>
            <w:tcW w:w="2771" w:type="dxa"/>
            <w:tcBorders>
              <w:top w:val="single" w:sz="4" w:space="0" w:color="000080"/>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33</w:t>
            </w:r>
          </w:p>
        </w:tc>
        <w:tc>
          <w:tcPr>
            <w:tcW w:w="6126" w:type="dxa"/>
            <w:tcBorders>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Контрольная работа №3 «Вещества и их свойства».</w:t>
            </w:r>
          </w:p>
        </w:tc>
        <w:tc>
          <w:tcPr>
            <w:tcW w:w="3432" w:type="dxa"/>
            <w:tcBorders>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18.05</w:t>
            </w:r>
          </w:p>
        </w:tc>
        <w:tc>
          <w:tcPr>
            <w:tcW w:w="2771" w:type="dxa"/>
            <w:tcBorders>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left w:val="single" w:sz="4" w:space="0" w:color="000080"/>
              <w:bottom w:val="single" w:sz="4" w:space="0" w:color="000080"/>
            </w:tcBorders>
            <w:shd w:val="clear" w:color="auto" w:fill="auto"/>
          </w:tcPr>
          <w:p w:rsidR="00F24013" w:rsidRDefault="0083786B" w:rsidP="00BB725B">
            <w:pPr>
              <w:pStyle w:val="ad"/>
              <w:spacing w:after="0" w:line="240" w:lineRule="auto"/>
              <w:ind w:left="0"/>
              <w:rPr>
                <w:rFonts w:ascii="Times New Roman" w:hAnsi="Times New Roman" w:cs="Times New Roman"/>
                <w:sz w:val="24"/>
                <w:szCs w:val="28"/>
              </w:rPr>
            </w:pPr>
            <w:r>
              <w:rPr>
                <w:rFonts w:ascii="Times New Roman" w:hAnsi="Times New Roman" w:cs="Times New Roman"/>
                <w:sz w:val="24"/>
                <w:szCs w:val="28"/>
              </w:rPr>
              <w:t>34</w:t>
            </w:r>
          </w:p>
        </w:tc>
        <w:tc>
          <w:tcPr>
            <w:tcW w:w="6126" w:type="dxa"/>
            <w:tcBorders>
              <w:left w:val="single" w:sz="4" w:space="0" w:color="000080"/>
              <w:bottom w:val="single" w:sz="4" w:space="0" w:color="000080"/>
            </w:tcBorders>
            <w:shd w:val="clear" w:color="auto" w:fill="auto"/>
          </w:tcPr>
          <w:p w:rsidR="00F24013" w:rsidRDefault="0083786B" w:rsidP="00BB725B">
            <w:pPr>
              <w:pStyle w:val="Standard"/>
              <w:spacing w:after="0" w:line="240" w:lineRule="auto"/>
              <w:rPr>
                <w:rFonts w:ascii="Times New Roman" w:hAnsi="Times New Roman" w:cs="Times New Roman"/>
                <w:sz w:val="24"/>
                <w:szCs w:val="28"/>
              </w:rPr>
            </w:pPr>
            <w:r>
              <w:rPr>
                <w:rFonts w:ascii="Times New Roman" w:hAnsi="Times New Roman" w:cs="Times New Roman"/>
                <w:sz w:val="24"/>
                <w:szCs w:val="28"/>
              </w:rPr>
              <w:t>Анализ контрольной работы. Подведение итогов.</w:t>
            </w:r>
          </w:p>
        </w:tc>
        <w:tc>
          <w:tcPr>
            <w:tcW w:w="3432" w:type="dxa"/>
            <w:tcBorders>
              <w:left w:val="single" w:sz="4" w:space="0" w:color="000080"/>
              <w:bottom w:val="single" w:sz="4" w:space="0" w:color="000080"/>
            </w:tcBorders>
            <w:shd w:val="clear" w:color="auto" w:fill="auto"/>
          </w:tcPr>
          <w:p w:rsidR="00F24013" w:rsidRDefault="004426E3" w:rsidP="00BB725B">
            <w:pPr>
              <w:pStyle w:val="ad"/>
              <w:snapToGrid w:val="0"/>
              <w:spacing w:after="0" w:line="240" w:lineRule="auto"/>
              <w:ind w:left="0"/>
              <w:rPr>
                <w:rFonts w:ascii="Times New Roman" w:hAnsi="Times New Roman" w:cs="Times New Roman"/>
                <w:sz w:val="24"/>
                <w:szCs w:val="28"/>
              </w:rPr>
            </w:pPr>
            <w:r>
              <w:rPr>
                <w:rFonts w:ascii="Times New Roman" w:hAnsi="Times New Roman" w:cs="Times New Roman"/>
                <w:sz w:val="24"/>
                <w:szCs w:val="28"/>
              </w:rPr>
              <w:t>25.05</w:t>
            </w:r>
          </w:p>
        </w:tc>
        <w:tc>
          <w:tcPr>
            <w:tcW w:w="2771" w:type="dxa"/>
            <w:tcBorders>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r w:rsidR="00F24013">
        <w:tc>
          <w:tcPr>
            <w:tcW w:w="728" w:type="dxa"/>
            <w:tcBorders>
              <w:left w:val="single" w:sz="4" w:space="0" w:color="000080"/>
              <w:bottom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c>
          <w:tcPr>
            <w:tcW w:w="6126" w:type="dxa"/>
            <w:tcBorders>
              <w:left w:val="single" w:sz="4" w:space="0" w:color="000080"/>
              <w:bottom w:val="single" w:sz="4" w:space="0" w:color="000080"/>
            </w:tcBorders>
            <w:shd w:val="clear" w:color="auto" w:fill="auto"/>
          </w:tcPr>
          <w:p w:rsidR="00F24013" w:rsidRDefault="00F24013" w:rsidP="00BB725B">
            <w:pPr>
              <w:pStyle w:val="Standard"/>
              <w:snapToGrid w:val="0"/>
              <w:spacing w:after="0" w:line="240" w:lineRule="auto"/>
              <w:rPr>
                <w:rFonts w:ascii="Times New Roman" w:hAnsi="Times New Roman" w:cs="Times New Roman"/>
                <w:sz w:val="24"/>
                <w:szCs w:val="28"/>
              </w:rPr>
            </w:pPr>
          </w:p>
        </w:tc>
        <w:tc>
          <w:tcPr>
            <w:tcW w:w="3432" w:type="dxa"/>
            <w:tcBorders>
              <w:left w:val="single" w:sz="4" w:space="0" w:color="000080"/>
              <w:bottom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c>
          <w:tcPr>
            <w:tcW w:w="2771" w:type="dxa"/>
            <w:tcBorders>
              <w:left w:val="single" w:sz="4" w:space="0" w:color="000080"/>
              <w:bottom w:val="single" w:sz="4" w:space="0" w:color="000080"/>
              <w:right w:val="single" w:sz="4" w:space="0" w:color="000080"/>
            </w:tcBorders>
            <w:shd w:val="clear" w:color="auto" w:fill="auto"/>
          </w:tcPr>
          <w:p w:rsidR="00F24013" w:rsidRDefault="00F24013" w:rsidP="00BB725B">
            <w:pPr>
              <w:pStyle w:val="ad"/>
              <w:snapToGrid w:val="0"/>
              <w:spacing w:after="0" w:line="240" w:lineRule="auto"/>
              <w:ind w:left="0"/>
              <w:rPr>
                <w:rFonts w:ascii="Times New Roman" w:hAnsi="Times New Roman" w:cs="Times New Roman"/>
                <w:sz w:val="24"/>
                <w:szCs w:val="28"/>
              </w:rPr>
            </w:pPr>
          </w:p>
        </w:tc>
      </w:tr>
    </w:tbl>
    <w:p w:rsidR="00F24013" w:rsidRDefault="00F24013" w:rsidP="00BB725B">
      <w:pPr>
        <w:spacing w:line="240" w:lineRule="auto"/>
        <w:sectPr w:rsidR="00F24013">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1134" w:bottom="850" w:left="1134" w:header="720" w:footer="708" w:gutter="0"/>
          <w:cols w:space="720"/>
          <w:docGrid w:linePitch="600" w:charSpace="36864"/>
        </w:sectPr>
      </w:pPr>
    </w:p>
    <w:p w:rsidR="00BB725B" w:rsidRDefault="00BB725B">
      <w:pPr>
        <w:spacing w:line="240" w:lineRule="auto"/>
      </w:pPr>
    </w:p>
    <w:sectPr w:rsidR="00BB725B" w:rsidSect="00F24013">
      <w:headerReference w:type="even" r:id="rId15"/>
      <w:headerReference w:type="default" r:id="rId16"/>
      <w:footerReference w:type="even" r:id="rId17"/>
      <w:footerReference w:type="default" r:id="rId18"/>
      <w:headerReference w:type="first" r:id="rId19"/>
      <w:footerReference w:type="first" r:id="rId20"/>
      <w:pgSz w:w="11906" w:h="16838"/>
      <w:pgMar w:top="1134" w:right="1701" w:bottom="1134" w:left="850" w:header="720" w:footer="708"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86B" w:rsidRDefault="0083786B" w:rsidP="000F4C9F">
      <w:pPr>
        <w:spacing w:after="0" w:line="240" w:lineRule="auto"/>
      </w:pPr>
      <w:r>
        <w:separator/>
      </w:r>
    </w:p>
  </w:endnote>
  <w:endnote w:type="continuationSeparator" w:id="0">
    <w:p w:rsidR="0083786B" w:rsidRDefault="0083786B" w:rsidP="000F4C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25B" w:rsidRDefault="00F24013">
    <w:pPr>
      <w:pStyle w:val="ac"/>
      <w:jc w:val="right"/>
    </w:pPr>
    <w:fldSimple w:instr=" PAGE   \* MERGEFORMAT ">
      <w:r w:rsidR="00250D33">
        <w:rPr>
          <w:noProof/>
        </w:rPr>
        <w:t>7</w:t>
      </w:r>
    </w:fldSimple>
  </w:p>
  <w:p w:rsidR="00F24013" w:rsidRDefault="00F24013">
    <w:pPr>
      <w:pStyle w:val="ac"/>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0235"/>
      <w:docPartObj>
        <w:docPartGallery w:val="Page Numbers (Bottom of Page)"/>
        <w:docPartUnique/>
      </w:docPartObj>
    </w:sdtPr>
    <w:sdtContent>
      <w:p w:rsidR="004426E3" w:rsidRDefault="00F24013">
        <w:pPr>
          <w:pStyle w:val="ac"/>
          <w:jc w:val="right"/>
        </w:pPr>
        <w:fldSimple w:instr=" PAGE   \* MERGEFORMAT ">
          <w:r w:rsidR="00250D33">
            <w:rPr>
              <w:noProof/>
            </w:rPr>
            <w:t>9</w:t>
          </w:r>
        </w:fldSimple>
      </w:p>
    </w:sdtContent>
  </w:sdt>
  <w:p w:rsidR="00F24013" w:rsidRDefault="00F24013">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25B" w:rsidRDefault="00F24013">
    <w:pPr>
      <w:pStyle w:val="ac"/>
      <w:jc w:val="right"/>
    </w:pPr>
    <w:fldSimple w:instr=" PAGE   \* MERGEFORMAT ">
      <w:r w:rsidR="00250D33">
        <w:rPr>
          <w:noProof/>
        </w:rPr>
        <w:t>10</w:t>
      </w:r>
    </w:fldSimple>
  </w:p>
  <w:p w:rsidR="00F24013" w:rsidRDefault="00F24013">
    <w:pPr>
      <w:pStyle w:val="ac"/>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86B" w:rsidRDefault="0083786B" w:rsidP="000F4C9F">
      <w:pPr>
        <w:spacing w:after="0" w:line="240" w:lineRule="auto"/>
      </w:pPr>
      <w:r>
        <w:separator/>
      </w:r>
    </w:p>
  </w:footnote>
  <w:footnote w:type="continuationSeparator" w:id="0">
    <w:p w:rsidR="0083786B" w:rsidRDefault="0083786B" w:rsidP="000F4C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13" w:rsidRDefault="00F240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2"/>
      <w:numFmt w:val="decimal"/>
      <w:lvlText w:val="%1."/>
      <w:lvlJc w:val="left"/>
      <w:pPr>
        <w:tabs>
          <w:tab w:val="num" w:pos="0"/>
        </w:tabs>
        <w:ind w:left="72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BB725B"/>
    <w:rsid w:val="00147980"/>
    <w:rsid w:val="00182F8C"/>
    <w:rsid w:val="00250D33"/>
    <w:rsid w:val="004426E3"/>
    <w:rsid w:val="0083786B"/>
    <w:rsid w:val="00992C07"/>
    <w:rsid w:val="00A86F37"/>
    <w:rsid w:val="00BB725B"/>
    <w:rsid w:val="00F24013"/>
    <w:rsid w:val="00F813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013"/>
    <w:pPr>
      <w:widowControl w:val="0"/>
      <w:suppressAutoHyphens/>
      <w:spacing w:after="200" w:line="276" w:lineRule="auto"/>
      <w:textAlignment w:val="baseline"/>
    </w:pPr>
    <w:rPr>
      <w:rFonts w:ascii="Calibri" w:eastAsia="SimSun" w:hAnsi="Calibri" w:cs="F"/>
      <w:kern w:val="1"/>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24013"/>
  </w:style>
  <w:style w:type="character" w:customStyle="1" w:styleId="WW8Num2z0">
    <w:name w:val="WW8Num2z0"/>
    <w:rsid w:val="00F24013"/>
    <w:rPr>
      <w:b/>
    </w:rPr>
  </w:style>
  <w:style w:type="character" w:customStyle="1" w:styleId="WW8Num3z0">
    <w:name w:val="WW8Num3z0"/>
    <w:rsid w:val="00F24013"/>
    <w:rPr>
      <w:rFonts w:hint="default"/>
    </w:rPr>
  </w:style>
  <w:style w:type="character" w:customStyle="1" w:styleId="WW8Num4z0">
    <w:name w:val="WW8Num4z0"/>
    <w:rsid w:val="00F24013"/>
    <w:rPr>
      <w:rFonts w:ascii="Times New Roman" w:hAnsi="Times New Roman" w:cs="Times New Roman"/>
      <w:sz w:val="28"/>
      <w:szCs w:val="28"/>
    </w:rPr>
  </w:style>
  <w:style w:type="character" w:customStyle="1" w:styleId="WW8Num4z1">
    <w:name w:val="WW8Num4z1"/>
    <w:rsid w:val="00F24013"/>
  </w:style>
  <w:style w:type="character" w:customStyle="1" w:styleId="WW8Num4z2">
    <w:name w:val="WW8Num4z2"/>
    <w:rsid w:val="00F24013"/>
  </w:style>
  <w:style w:type="character" w:customStyle="1" w:styleId="WW8Num4z3">
    <w:name w:val="WW8Num4z3"/>
    <w:rsid w:val="00F24013"/>
  </w:style>
  <w:style w:type="character" w:customStyle="1" w:styleId="WW8Num4z4">
    <w:name w:val="WW8Num4z4"/>
    <w:rsid w:val="00F24013"/>
  </w:style>
  <w:style w:type="character" w:customStyle="1" w:styleId="WW8Num4z5">
    <w:name w:val="WW8Num4z5"/>
    <w:rsid w:val="00F24013"/>
  </w:style>
  <w:style w:type="character" w:customStyle="1" w:styleId="WW8Num4z6">
    <w:name w:val="WW8Num4z6"/>
    <w:rsid w:val="00F24013"/>
  </w:style>
  <w:style w:type="character" w:customStyle="1" w:styleId="WW8Num4z7">
    <w:name w:val="WW8Num4z7"/>
    <w:rsid w:val="00F24013"/>
  </w:style>
  <w:style w:type="character" w:customStyle="1" w:styleId="WW8Num4z8">
    <w:name w:val="WW8Num4z8"/>
    <w:rsid w:val="00F24013"/>
  </w:style>
  <w:style w:type="character" w:customStyle="1" w:styleId="WW8Num5z0">
    <w:name w:val="WW8Num5z0"/>
    <w:rsid w:val="00F24013"/>
  </w:style>
  <w:style w:type="character" w:customStyle="1" w:styleId="WW8Num5z1">
    <w:name w:val="WW8Num5z1"/>
    <w:rsid w:val="00F24013"/>
  </w:style>
  <w:style w:type="character" w:customStyle="1" w:styleId="WW8Num5z2">
    <w:name w:val="WW8Num5z2"/>
    <w:rsid w:val="00F24013"/>
  </w:style>
  <w:style w:type="character" w:customStyle="1" w:styleId="WW8Num5z3">
    <w:name w:val="WW8Num5z3"/>
    <w:rsid w:val="00F24013"/>
  </w:style>
  <w:style w:type="character" w:customStyle="1" w:styleId="WW8Num5z4">
    <w:name w:val="WW8Num5z4"/>
    <w:rsid w:val="00F24013"/>
  </w:style>
  <w:style w:type="character" w:customStyle="1" w:styleId="WW8Num5z5">
    <w:name w:val="WW8Num5z5"/>
    <w:rsid w:val="00F24013"/>
  </w:style>
  <w:style w:type="character" w:customStyle="1" w:styleId="WW8Num5z6">
    <w:name w:val="WW8Num5z6"/>
    <w:rsid w:val="00F24013"/>
  </w:style>
  <w:style w:type="character" w:customStyle="1" w:styleId="WW8Num5z7">
    <w:name w:val="WW8Num5z7"/>
    <w:rsid w:val="00F24013"/>
  </w:style>
  <w:style w:type="character" w:customStyle="1" w:styleId="WW8Num5z8">
    <w:name w:val="WW8Num5z8"/>
    <w:rsid w:val="00F24013"/>
  </w:style>
  <w:style w:type="character" w:customStyle="1" w:styleId="4">
    <w:name w:val="Основной шрифт абзаца4"/>
    <w:rsid w:val="00F24013"/>
  </w:style>
  <w:style w:type="character" w:customStyle="1" w:styleId="WW8Num3z1">
    <w:name w:val="WW8Num3z1"/>
    <w:rsid w:val="00F24013"/>
  </w:style>
  <w:style w:type="character" w:customStyle="1" w:styleId="WW8Num3z2">
    <w:name w:val="WW8Num3z2"/>
    <w:rsid w:val="00F24013"/>
  </w:style>
  <w:style w:type="character" w:customStyle="1" w:styleId="WW8Num3z3">
    <w:name w:val="WW8Num3z3"/>
    <w:rsid w:val="00F24013"/>
  </w:style>
  <w:style w:type="character" w:customStyle="1" w:styleId="WW8Num3z4">
    <w:name w:val="WW8Num3z4"/>
    <w:rsid w:val="00F24013"/>
  </w:style>
  <w:style w:type="character" w:customStyle="1" w:styleId="WW8Num3z5">
    <w:name w:val="WW8Num3z5"/>
    <w:rsid w:val="00F24013"/>
  </w:style>
  <w:style w:type="character" w:customStyle="1" w:styleId="WW8Num3z6">
    <w:name w:val="WW8Num3z6"/>
    <w:rsid w:val="00F24013"/>
  </w:style>
  <w:style w:type="character" w:customStyle="1" w:styleId="WW8Num3z7">
    <w:name w:val="WW8Num3z7"/>
    <w:rsid w:val="00F24013"/>
  </w:style>
  <w:style w:type="character" w:customStyle="1" w:styleId="WW8Num3z8">
    <w:name w:val="WW8Num3z8"/>
    <w:rsid w:val="00F24013"/>
  </w:style>
  <w:style w:type="character" w:customStyle="1" w:styleId="WW8Num1z1">
    <w:name w:val="WW8Num1z1"/>
    <w:rsid w:val="00F24013"/>
  </w:style>
  <w:style w:type="character" w:customStyle="1" w:styleId="WW8Num1z2">
    <w:name w:val="WW8Num1z2"/>
    <w:rsid w:val="00F24013"/>
  </w:style>
  <w:style w:type="character" w:customStyle="1" w:styleId="WW8Num1z3">
    <w:name w:val="WW8Num1z3"/>
    <w:rsid w:val="00F24013"/>
  </w:style>
  <w:style w:type="character" w:customStyle="1" w:styleId="WW8Num1z4">
    <w:name w:val="WW8Num1z4"/>
    <w:rsid w:val="00F24013"/>
  </w:style>
  <w:style w:type="character" w:customStyle="1" w:styleId="WW8Num1z5">
    <w:name w:val="WW8Num1z5"/>
    <w:rsid w:val="00F24013"/>
  </w:style>
  <w:style w:type="character" w:customStyle="1" w:styleId="WW8Num1z6">
    <w:name w:val="WW8Num1z6"/>
    <w:rsid w:val="00F24013"/>
  </w:style>
  <w:style w:type="character" w:customStyle="1" w:styleId="WW8Num1z7">
    <w:name w:val="WW8Num1z7"/>
    <w:rsid w:val="00F24013"/>
  </w:style>
  <w:style w:type="character" w:customStyle="1" w:styleId="WW8Num1z8">
    <w:name w:val="WW8Num1z8"/>
    <w:rsid w:val="00F24013"/>
  </w:style>
  <w:style w:type="character" w:customStyle="1" w:styleId="3">
    <w:name w:val="Основной шрифт абзаца3"/>
    <w:rsid w:val="00F24013"/>
  </w:style>
  <w:style w:type="character" w:customStyle="1" w:styleId="WW8Num6z0">
    <w:name w:val="WW8Num6z0"/>
    <w:rsid w:val="00F24013"/>
    <w:rPr>
      <w:rFonts w:hint="default"/>
      <w:b w:val="0"/>
      <w:sz w:val="28"/>
    </w:rPr>
  </w:style>
  <w:style w:type="character" w:customStyle="1" w:styleId="WW8Num6z1">
    <w:name w:val="WW8Num6z1"/>
    <w:rsid w:val="00F24013"/>
  </w:style>
  <w:style w:type="character" w:customStyle="1" w:styleId="WW8Num6z2">
    <w:name w:val="WW8Num6z2"/>
    <w:rsid w:val="00F24013"/>
  </w:style>
  <w:style w:type="character" w:customStyle="1" w:styleId="WW8Num6z3">
    <w:name w:val="WW8Num6z3"/>
    <w:rsid w:val="00F24013"/>
  </w:style>
  <w:style w:type="character" w:customStyle="1" w:styleId="WW8Num6z4">
    <w:name w:val="WW8Num6z4"/>
    <w:rsid w:val="00F24013"/>
  </w:style>
  <w:style w:type="character" w:customStyle="1" w:styleId="WW8Num6z5">
    <w:name w:val="WW8Num6z5"/>
    <w:rsid w:val="00F24013"/>
  </w:style>
  <w:style w:type="character" w:customStyle="1" w:styleId="WW8Num6z6">
    <w:name w:val="WW8Num6z6"/>
    <w:rsid w:val="00F24013"/>
  </w:style>
  <w:style w:type="character" w:customStyle="1" w:styleId="WW8Num6z7">
    <w:name w:val="WW8Num6z7"/>
    <w:rsid w:val="00F24013"/>
  </w:style>
  <w:style w:type="character" w:customStyle="1" w:styleId="WW8Num6z8">
    <w:name w:val="WW8Num6z8"/>
    <w:rsid w:val="00F24013"/>
  </w:style>
  <w:style w:type="character" w:customStyle="1" w:styleId="2">
    <w:name w:val="Основной шрифт абзаца2"/>
    <w:rsid w:val="00F24013"/>
  </w:style>
  <w:style w:type="character" w:customStyle="1" w:styleId="WW8Num2z1">
    <w:name w:val="WW8Num2z1"/>
    <w:rsid w:val="00F24013"/>
  </w:style>
  <w:style w:type="character" w:customStyle="1" w:styleId="WW8Num2z2">
    <w:name w:val="WW8Num2z2"/>
    <w:rsid w:val="00F24013"/>
  </w:style>
  <w:style w:type="character" w:customStyle="1" w:styleId="WW8Num2z3">
    <w:name w:val="WW8Num2z3"/>
    <w:rsid w:val="00F24013"/>
  </w:style>
  <w:style w:type="character" w:customStyle="1" w:styleId="WW8Num2z4">
    <w:name w:val="WW8Num2z4"/>
    <w:rsid w:val="00F24013"/>
  </w:style>
  <w:style w:type="character" w:customStyle="1" w:styleId="WW8Num2z5">
    <w:name w:val="WW8Num2z5"/>
    <w:rsid w:val="00F24013"/>
  </w:style>
  <w:style w:type="character" w:customStyle="1" w:styleId="WW8Num2z6">
    <w:name w:val="WW8Num2z6"/>
    <w:rsid w:val="00F24013"/>
  </w:style>
  <w:style w:type="character" w:customStyle="1" w:styleId="WW8Num2z7">
    <w:name w:val="WW8Num2z7"/>
    <w:rsid w:val="00F24013"/>
  </w:style>
  <w:style w:type="character" w:customStyle="1" w:styleId="WW8Num2z8">
    <w:name w:val="WW8Num2z8"/>
    <w:rsid w:val="00F24013"/>
  </w:style>
  <w:style w:type="character" w:customStyle="1" w:styleId="1">
    <w:name w:val="Основной шрифт абзаца1"/>
    <w:rsid w:val="00F24013"/>
  </w:style>
  <w:style w:type="character" w:customStyle="1" w:styleId="a3">
    <w:name w:val="Верхний колонтитул Знак"/>
    <w:basedOn w:val="1"/>
    <w:rsid w:val="00F24013"/>
  </w:style>
  <w:style w:type="character" w:customStyle="1" w:styleId="a4">
    <w:name w:val="Нижний колонтитул Знак"/>
    <w:basedOn w:val="1"/>
    <w:uiPriority w:val="99"/>
    <w:rsid w:val="00F24013"/>
  </w:style>
  <w:style w:type="character" w:customStyle="1" w:styleId="NumberingSymbols">
    <w:name w:val="Numbering Symbols"/>
    <w:rsid w:val="00F24013"/>
  </w:style>
  <w:style w:type="character" w:customStyle="1" w:styleId="Internetlink">
    <w:name w:val="Internet link"/>
    <w:rsid w:val="00F24013"/>
    <w:rPr>
      <w:color w:val="000080"/>
      <w:u w:val="single"/>
    </w:rPr>
  </w:style>
  <w:style w:type="character" w:styleId="a5">
    <w:name w:val="Hyperlink"/>
    <w:rsid w:val="00F24013"/>
    <w:rPr>
      <w:color w:val="000080"/>
      <w:u w:val="single"/>
    </w:rPr>
  </w:style>
  <w:style w:type="character" w:customStyle="1" w:styleId="a6">
    <w:name w:val="Символ нумерации"/>
    <w:rsid w:val="00F24013"/>
  </w:style>
  <w:style w:type="character" w:customStyle="1" w:styleId="a7">
    <w:name w:val="Маркеры списка"/>
    <w:rsid w:val="00F24013"/>
    <w:rPr>
      <w:rFonts w:ascii="OpenSymbol" w:eastAsia="OpenSymbol" w:hAnsi="OpenSymbol" w:cs="OpenSymbol"/>
    </w:rPr>
  </w:style>
  <w:style w:type="paragraph" w:customStyle="1" w:styleId="a8">
    <w:name w:val="Заголовок"/>
    <w:basedOn w:val="a"/>
    <w:next w:val="a9"/>
    <w:rsid w:val="00F24013"/>
    <w:pPr>
      <w:keepNext/>
      <w:spacing w:before="240" w:after="120"/>
    </w:pPr>
    <w:rPr>
      <w:rFonts w:ascii="Arial" w:eastAsia="Microsoft YaHei" w:hAnsi="Arial" w:cs="Mangal"/>
      <w:sz w:val="28"/>
      <w:szCs w:val="28"/>
    </w:rPr>
  </w:style>
  <w:style w:type="paragraph" w:styleId="a9">
    <w:name w:val="Body Text"/>
    <w:basedOn w:val="a"/>
    <w:rsid w:val="00F24013"/>
    <w:pPr>
      <w:spacing w:after="120"/>
    </w:pPr>
  </w:style>
  <w:style w:type="paragraph" w:styleId="aa">
    <w:name w:val="List"/>
    <w:basedOn w:val="Textbody"/>
    <w:rsid w:val="00F24013"/>
    <w:rPr>
      <w:rFonts w:cs="Mangal"/>
    </w:rPr>
  </w:style>
  <w:style w:type="paragraph" w:customStyle="1" w:styleId="40">
    <w:name w:val="Название4"/>
    <w:basedOn w:val="a"/>
    <w:rsid w:val="00F24013"/>
    <w:pPr>
      <w:suppressLineNumbers/>
      <w:spacing w:before="120" w:after="120"/>
    </w:pPr>
    <w:rPr>
      <w:rFonts w:cs="Lucida Sans"/>
      <w:i/>
      <w:iCs/>
      <w:sz w:val="24"/>
      <w:szCs w:val="24"/>
    </w:rPr>
  </w:style>
  <w:style w:type="paragraph" w:customStyle="1" w:styleId="41">
    <w:name w:val="Указатель4"/>
    <w:basedOn w:val="a"/>
    <w:rsid w:val="00F24013"/>
    <w:pPr>
      <w:suppressLineNumbers/>
    </w:pPr>
    <w:rPr>
      <w:rFonts w:cs="Lucida Sans"/>
    </w:rPr>
  </w:style>
  <w:style w:type="paragraph" w:customStyle="1" w:styleId="Standard">
    <w:name w:val="Standard"/>
    <w:rsid w:val="00F24013"/>
    <w:pPr>
      <w:suppressAutoHyphens/>
      <w:spacing w:after="200" w:line="276" w:lineRule="auto"/>
      <w:textAlignment w:val="baseline"/>
    </w:pPr>
    <w:rPr>
      <w:rFonts w:ascii="Calibri" w:eastAsia="SimSun" w:hAnsi="Calibri" w:cs="F"/>
      <w:kern w:val="1"/>
      <w:sz w:val="22"/>
      <w:szCs w:val="22"/>
      <w:lang w:eastAsia="ar-SA"/>
    </w:rPr>
  </w:style>
  <w:style w:type="paragraph" w:customStyle="1" w:styleId="Textbody">
    <w:name w:val="Text body"/>
    <w:basedOn w:val="Standard"/>
    <w:rsid w:val="00F24013"/>
    <w:pPr>
      <w:spacing w:after="120"/>
    </w:pPr>
  </w:style>
  <w:style w:type="paragraph" w:customStyle="1" w:styleId="30">
    <w:name w:val="Название3"/>
    <w:basedOn w:val="a"/>
    <w:rsid w:val="00F24013"/>
    <w:pPr>
      <w:suppressLineNumbers/>
      <w:spacing w:before="120" w:after="120"/>
    </w:pPr>
    <w:rPr>
      <w:rFonts w:cs="Lucida Sans"/>
      <w:i/>
      <w:iCs/>
      <w:sz w:val="24"/>
      <w:szCs w:val="24"/>
    </w:rPr>
  </w:style>
  <w:style w:type="paragraph" w:customStyle="1" w:styleId="31">
    <w:name w:val="Указатель3"/>
    <w:basedOn w:val="a"/>
    <w:rsid w:val="00F24013"/>
    <w:pPr>
      <w:suppressLineNumbers/>
    </w:pPr>
    <w:rPr>
      <w:rFonts w:cs="Lucida Sans"/>
    </w:rPr>
  </w:style>
  <w:style w:type="paragraph" w:customStyle="1" w:styleId="20">
    <w:name w:val="Название2"/>
    <w:basedOn w:val="a"/>
    <w:rsid w:val="00F24013"/>
    <w:pPr>
      <w:suppressLineNumbers/>
      <w:spacing w:before="120" w:after="120"/>
    </w:pPr>
    <w:rPr>
      <w:rFonts w:cs="Mangal"/>
      <w:i/>
      <w:iCs/>
      <w:sz w:val="24"/>
      <w:szCs w:val="24"/>
    </w:rPr>
  </w:style>
  <w:style w:type="paragraph" w:customStyle="1" w:styleId="21">
    <w:name w:val="Указатель2"/>
    <w:basedOn w:val="a"/>
    <w:rsid w:val="00F24013"/>
    <w:pPr>
      <w:suppressLineNumbers/>
    </w:pPr>
    <w:rPr>
      <w:rFonts w:cs="Mangal"/>
    </w:rPr>
  </w:style>
  <w:style w:type="paragraph" w:customStyle="1" w:styleId="10">
    <w:name w:val="Название1"/>
    <w:basedOn w:val="a"/>
    <w:rsid w:val="00F24013"/>
    <w:pPr>
      <w:suppressLineNumbers/>
      <w:spacing w:before="120" w:after="120"/>
    </w:pPr>
    <w:rPr>
      <w:rFonts w:cs="Mangal"/>
      <w:i/>
      <w:iCs/>
      <w:sz w:val="24"/>
      <w:szCs w:val="24"/>
    </w:rPr>
  </w:style>
  <w:style w:type="paragraph" w:customStyle="1" w:styleId="11">
    <w:name w:val="Указатель1"/>
    <w:basedOn w:val="a"/>
    <w:rsid w:val="00F24013"/>
    <w:pPr>
      <w:suppressLineNumbers/>
    </w:pPr>
    <w:rPr>
      <w:rFonts w:cs="Mangal"/>
    </w:rPr>
  </w:style>
  <w:style w:type="paragraph" w:customStyle="1" w:styleId="Heading">
    <w:name w:val="Heading"/>
    <w:basedOn w:val="Standard"/>
    <w:next w:val="Textbody"/>
    <w:rsid w:val="00F24013"/>
    <w:pPr>
      <w:keepNext/>
      <w:spacing w:before="240" w:after="120"/>
    </w:pPr>
    <w:rPr>
      <w:rFonts w:ascii="Arial" w:eastAsia="Microsoft YaHei" w:hAnsi="Arial" w:cs="Mangal"/>
      <w:sz w:val="28"/>
      <w:szCs w:val="28"/>
    </w:rPr>
  </w:style>
  <w:style w:type="paragraph" w:customStyle="1" w:styleId="12">
    <w:name w:val="Название объекта1"/>
    <w:basedOn w:val="Standard"/>
    <w:rsid w:val="00F24013"/>
    <w:pPr>
      <w:suppressLineNumbers/>
      <w:spacing w:before="120" w:after="120"/>
    </w:pPr>
    <w:rPr>
      <w:rFonts w:cs="Mangal"/>
      <w:i/>
      <w:iCs/>
      <w:sz w:val="24"/>
      <w:szCs w:val="24"/>
    </w:rPr>
  </w:style>
  <w:style w:type="paragraph" w:customStyle="1" w:styleId="Index">
    <w:name w:val="Index"/>
    <w:basedOn w:val="Standard"/>
    <w:rsid w:val="00F24013"/>
    <w:pPr>
      <w:suppressLineNumbers/>
    </w:pPr>
    <w:rPr>
      <w:rFonts w:cs="Mangal"/>
    </w:rPr>
  </w:style>
  <w:style w:type="paragraph" w:styleId="ab">
    <w:name w:val="header"/>
    <w:basedOn w:val="Standard"/>
    <w:rsid w:val="00F24013"/>
    <w:pPr>
      <w:suppressLineNumbers/>
      <w:spacing w:after="0" w:line="240" w:lineRule="auto"/>
    </w:pPr>
  </w:style>
  <w:style w:type="paragraph" w:styleId="ac">
    <w:name w:val="footer"/>
    <w:basedOn w:val="Standard"/>
    <w:uiPriority w:val="99"/>
    <w:rsid w:val="00F24013"/>
    <w:pPr>
      <w:suppressLineNumbers/>
      <w:spacing w:after="0" w:line="240" w:lineRule="auto"/>
    </w:pPr>
  </w:style>
  <w:style w:type="paragraph" w:styleId="ad">
    <w:name w:val="List Paragraph"/>
    <w:basedOn w:val="Standard"/>
    <w:qFormat/>
    <w:rsid w:val="00F24013"/>
    <w:pPr>
      <w:ind w:left="720"/>
    </w:pPr>
  </w:style>
  <w:style w:type="paragraph" w:customStyle="1" w:styleId="TableContents">
    <w:name w:val="Table Contents"/>
    <w:basedOn w:val="Standard"/>
    <w:rsid w:val="00F24013"/>
    <w:pPr>
      <w:suppressLineNumbers/>
    </w:pPr>
  </w:style>
  <w:style w:type="paragraph" w:customStyle="1" w:styleId="TableHeading">
    <w:name w:val="Table Heading"/>
    <w:basedOn w:val="TableContents"/>
    <w:rsid w:val="00F24013"/>
    <w:pPr>
      <w:jc w:val="center"/>
    </w:pPr>
    <w:rPr>
      <w:b/>
      <w:bCs/>
    </w:rPr>
  </w:style>
  <w:style w:type="paragraph" w:customStyle="1" w:styleId="ae">
    <w:name w:val="Содержимое таблицы"/>
    <w:basedOn w:val="a"/>
    <w:rsid w:val="00F24013"/>
    <w:pPr>
      <w:suppressLineNumbers/>
    </w:pPr>
  </w:style>
  <w:style w:type="paragraph" w:customStyle="1" w:styleId="af">
    <w:name w:val="Заголовок таблицы"/>
    <w:basedOn w:val="ae"/>
    <w:rsid w:val="00F24013"/>
    <w:pPr>
      <w:jc w:val="center"/>
    </w:pPr>
    <w:rPr>
      <w:b/>
      <w:bCs/>
    </w:rPr>
  </w:style>
  <w:style w:type="paragraph" w:styleId="af0">
    <w:name w:val="Normal (Web)"/>
    <w:basedOn w:val="a"/>
    <w:rsid w:val="00F24013"/>
    <w:pPr>
      <w:widowControl/>
      <w:suppressAutoHyphens w:val="0"/>
      <w:spacing w:before="280" w:after="280" w:line="240" w:lineRule="auto"/>
      <w:textAlignment w:val="auto"/>
    </w:pPr>
    <w:rPr>
      <w:rFonts w:ascii="Times New Roman" w:eastAsia="Times New Roman" w:hAnsi="Times New Roman" w:cs="Times New Roman"/>
      <w:sz w:val="24"/>
      <w:szCs w:val="24"/>
    </w:rPr>
  </w:style>
  <w:style w:type="paragraph" w:styleId="22">
    <w:name w:val="Body Text Indent 2"/>
    <w:basedOn w:val="a"/>
    <w:link w:val="23"/>
    <w:uiPriority w:val="99"/>
    <w:semiHidden/>
    <w:unhideWhenUsed/>
    <w:rsid w:val="00147980"/>
    <w:pPr>
      <w:spacing w:after="120" w:line="480" w:lineRule="auto"/>
      <w:ind w:left="283"/>
    </w:pPr>
  </w:style>
  <w:style w:type="character" w:customStyle="1" w:styleId="23">
    <w:name w:val="Основной текст с отступом 2 Знак"/>
    <w:basedOn w:val="a0"/>
    <w:link w:val="22"/>
    <w:uiPriority w:val="99"/>
    <w:semiHidden/>
    <w:rsid w:val="00147980"/>
    <w:rPr>
      <w:rFonts w:ascii="Calibri" w:eastAsia="SimSun" w:hAnsi="Calibri" w:cs="F"/>
      <w:kern w:val="1"/>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DDCB8-F5CB-41DC-A107-427B813F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2598</Words>
  <Characters>14810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Valera</dc:creator>
  <cp:lastModifiedBy>Виктория</cp:lastModifiedBy>
  <cp:revision>2</cp:revision>
  <cp:lastPrinted>2017-09-19T19:12:00Z</cp:lastPrinted>
  <dcterms:created xsi:type="dcterms:W3CDTF">2017-11-14T20:30:00Z</dcterms:created>
  <dcterms:modified xsi:type="dcterms:W3CDTF">2017-11-14T20:30:00Z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